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32AE" w:rsidRPr="004432A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4</w:t>
      </w:r>
      <w:r w:rsidR="0039791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5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09.</w:t>
      </w:r>
      <w:r w:rsidR="004432AE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07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566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</w:t>
      </w:r>
      <w:r w:rsidR="003979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5 од 08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432AE" w:rsidRPr="004432A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07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380651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4432AE" w:rsidRPr="004432AE">
        <w:rPr>
          <w:rFonts w:ascii="Times New Roman" w:hAnsi="Times New Roman" w:cs="Times New Roman"/>
          <w:lang w:val="sr-Cyrl-RS"/>
        </w:rPr>
        <w:t xml:space="preserve"> </w:t>
      </w:r>
      <w:r w:rsidR="004432AE" w:rsidRPr="004432AE">
        <w:rPr>
          <w:rFonts w:ascii="Times New Roman" w:hAnsi="Times New Roman" w:cs="Times New Roman"/>
          <w:lang w:val="sr-Cyrl-RS"/>
        </w:rPr>
        <w:t>Реконстукција дрвених мостова, општина Шипово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5566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E5566E">
        <w:rPr>
          <w:rFonts w:ascii="Times New Roman" w:eastAsia="Times New Roman" w:hAnsi="Times New Roman" w:cs="Times New Roman"/>
          <w:sz w:val="24"/>
          <w:szCs w:val="24"/>
          <w:lang w:eastAsia="zh-CN"/>
        </w:rPr>
        <w:t>.2025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:rsidR="00FB3855" w:rsidRPr="004432AE" w:rsidRDefault="008F0028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97919">
        <w:rPr>
          <w:rFonts w:ascii="Times New Roman" w:eastAsia="Times New Roman" w:hAnsi="Times New Roman" w:cs="Times New Roman"/>
          <w:sz w:val="28"/>
          <w:szCs w:val="24"/>
          <w:lang w:val="sr-Cyrl-RS" w:eastAsia="zh-CN"/>
        </w:rPr>
        <w:t>,,</w:t>
      </w:r>
      <w:r w:rsidR="004432AE" w:rsidRPr="004432AE">
        <w:rPr>
          <w:rFonts w:ascii="Times New Roman" w:hAnsi="Times New Roman" w:cs="Times New Roman"/>
          <w:lang w:val="sr-Cyrl-RS"/>
        </w:rPr>
        <w:t>Реконстукција дрвених мостова, општина Шипово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97919" w:rsidRPr="00FB04D4">
        <w:rPr>
          <w:rFonts w:ascii="Times New Roman" w:hAnsi="Times New Roman" w:cs="Times New Roman"/>
          <w:sz w:val="24"/>
        </w:rPr>
        <w:t>„М.</w:t>
      </w:r>
      <w:r w:rsidR="00397919" w:rsidRPr="00FB04D4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FB04D4">
        <w:rPr>
          <w:rFonts w:ascii="Times New Roman" w:hAnsi="Times New Roman" w:cs="Times New Roman"/>
          <w:sz w:val="24"/>
          <w:lang w:val="sr-Cyrl-RS"/>
        </w:rPr>
        <w:t>д.о.о. Шипово</w:t>
      </w:r>
      <w:r w:rsidR="00D620A7" w:rsidRPr="005A25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4432AE" w:rsidRPr="00E5566E">
        <w:rPr>
          <w:rFonts w:ascii="Times New Roman" w:hAnsi="Times New Roman" w:cs="Times New Roman"/>
          <w:sz w:val="24"/>
          <w:szCs w:val="24"/>
          <w:lang w:val="sr-Latn-RS"/>
        </w:rPr>
        <w:t>16.065</w:t>
      </w:r>
      <w:r w:rsidR="004432AE" w:rsidRPr="00E5566E">
        <w:rPr>
          <w:rFonts w:ascii="Times New Roman" w:hAnsi="Times New Roman" w:cs="Times New Roman"/>
          <w:sz w:val="24"/>
          <w:szCs w:val="24"/>
          <w:lang w:val="sr-Cyrl-RS"/>
        </w:rPr>
        <w:t>,20 КМ</w:t>
      </w:r>
      <w:r w:rsidR="004432AE" w:rsidRPr="00E5566E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4432AE" w:rsidRPr="00E5566E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="004432AE" w:rsidRPr="004432AE">
        <w:rPr>
          <w:sz w:val="24"/>
          <w:szCs w:val="24"/>
          <w:lang w:val="sr-Cyrl-RS"/>
        </w:rPr>
        <w:t xml:space="preserve"> ПДВ-а</w:t>
      </w:r>
      <w:r w:rsidR="00E5566E">
        <w:rPr>
          <w:sz w:val="24"/>
          <w:szCs w:val="24"/>
          <w:lang w:val="sr-Cyrl-RS"/>
        </w:rPr>
        <w:t>.</w:t>
      </w:r>
    </w:p>
    <w:p w:rsidR="00380651" w:rsidRPr="00380651" w:rsidRDefault="00380651" w:rsidP="00FB3855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r w:rsidR="00397919" w:rsidRPr="00FB04D4">
        <w:rPr>
          <w:rFonts w:ascii="Times New Roman" w:hAnsi="Times New Roman" w:cs="Times New Roman"/>
          <w:sz w:val="24"/>
        </w:rPr>
        <w:t>„М.</w:t>
      </w:r>
      <w:r w:rsidR="00397919" w:rsidRPr="00FB04D4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FB04D4">
        <w:rPr>
          <w:rFonts w:ascii="Times New Roman" w:hAnsi="Times New Roman" w:cs="Times New Roman"/>
          <w:sz w:val="24"/>
          <w:lang w:val="sr-Cyrl-RS"/>
        </w:rPr>
        <w:t>д.о.о. Шипово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97919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року од 10 дана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под условом да на одлуку не буде уложена жалба.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:rsidR="00BD46EE" w:rsidRPr="00397919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</w:pPr>
      <w:r w:rsidRPr="00397919">
        <w:rPr>
          <w:rFonts w:ascii="Times New Roman" w:eastAsia="Times New Roman" w:hAnsi="Times New Roman" w:cs="Times New Roman"/>
          <w:b/>
          <w:sz w:val="28"/>
          <w:szCs w:val="24"/>
          <w:lang w:val="bs-Latn-BA" w:eastAsia="zh-CN"/>
        </w:rPr>
        <w:lastRenderedPageBreak/>
        <w:t>Образложење</w:t>
      </w:r>
    </w:p>
    <w:p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Поступак јавне </w:t>
      </w:r>
      <w:r w:rsidRP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140EB7" w:rsidRPr="004432AE">
        <w:rPr>
          <w:rFonts w:ascii="Times New Roman" w:hAnsi="Times New Roman" w:cs="Times New Roman"/>
          <w:sz w:val="24"/>
          <w:szCs w:val="24"/>
        </w:rPr>
        <w:t xml:space="preserve"> ,,</w:t>
      </w:r>
      <w:r w:rsidR="004432AE" w:rsidRPr="004432AE">
        <w:rPr>
          <w:rFonts w:ascii="Times New Roman" w:hAnsi="Times New Roman" w:cs="Times New Roman"/>
          <w:sz w:val="24"/>
          <w:szCs w:val="24"/>
          <w:lang w:val="sr-Cyrl-RS"/>
        </w:rPr>
        <w:t>Реконстукција дрвених мостова, општина Шипово</w:t>
      </w:r>
      <w:r w:rsidR="00D620A7" w:rsidRP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4432AE">
        <w:rPr>
          <w:rFonts w:ascii="Times New Roman" w:hAnsi="Times New Roman" w:cs="Times New Roman"/>
          <w:sz w:val="24"/>
          <w:szCs w:val="24"/>
        </w:rPr>
        <w:t>,</w:t>
      </w:r>
      <w:r w:rsidR="0081181C" w:rsidRPr="004432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покренут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-404-4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/25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26.06.2026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конкурентског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:rsidR="004E0B3D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32AE" w:rsidRPr="004432AE">
        <w:rPr>
          <w:rFonts w:ascii="Times New Roman" w:hAnsi="Times New Roman" w:cs="Times New Roman"/>
          <w:sz w:val="24"/>
          <w:szCs w:val="24"/>
        </w:rPr>
        <w:t>16</w:t>
      </w:r>
      <w:r w:rsidR="004432AE" w:rsidRPr="004432A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432AE" w:rsidRPr="004432AE">
        <w:rPr>
          <w:rFonts w:ascii="Times New Roman" w:hAnsi="Times New Roman" w:cs="Times New Roman"/>
          <w:sz w:val="24"/>
          <w:szCs w:val="24"/>
        </w:rPr>
        <w:t>164,80</w:t>
      </w:r>
      <w:r w:rsidR="004432AE" w:rsidRPr="004432AE">
        <w:rPr>
          <w:rFonts w:ascii="Times New Roman" w:hAnsi="Times New Roman" w:cs="Times New Roman"/>
          <w:sz w:val="24"/>
          <w:szCs w:val="24"/>
          <w:lang w:val="sr-Cyrl-RS"/>
        </w:rPr>
        <w:t xml:space="preserve"> КМ</w:t>
      </w:r>
    </w:p>
    <w:p w:rsidR="00C32E48" w:rsidRPr="00C32E48" w:rsidRDefault="004E0B3D" w:rsidP="00E700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Обавјештење о набавки број: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32AE" w:rsidRPr="00E6252F">
        <w:rPr>
          <w:rFonts w:ascii="Times New Roman" w:hAnsi="Times New Roman" w:cs="Times New Roman"/>
        </w:rPr>
        <w:t>789-7-3-28-3-20/25</w:t>
      </w:r>
      <w:r w:rsidR="004432AE">
        <w:rPr>
          <w:lang w:val="sr-Cyrl-RS"/>
        </w:rPr>
        <w:t xml:space="preserve"> </w:t>
      </w:r>
      <w:r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26.06.2026</w:t>
      </w:r>
      <w:r w:rsidR="004432A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  <w:r w:rsidR="00C32E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623D0" w:rsidRPr="00D22290" w:rsidRDefault="00B623D0" w:rsidP="00E70018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сајту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397919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04.07.2025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08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07</w:t>
      </w:r>
      <w:r w:rsidR="004432AE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.2025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је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 w:rsidR="004432A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919" w:rsidRPr="00397919">
        <w:rPr>
          <w:rFonts w:ascii="Times New Roman" w:hAnsi="Times New Roman" w:cs="Times New Roman"/>
        </w:rPr>
        <w:t>„</w:t>
      </w:r>
      <w:r w:rsidR="00397919" w:rsidRPr="00397919">
        <w:rPr>
          <w:rFonts w:ascii="Times New Roman" w:hAnsi="Times New Roman" w:cs="Times New Roman"/>
          <w:sz w:val="24"/>
        </w:rPr>
        <w:t>М.</w:t>
      </w:r>
      <w:r w:rsidR="00397919" w:rsidRPr="00397919">
        <w:rPr>
          <w:rFonts w:ascii="Times New Roman" w:hAnsi="Times New Roman" w:cs="Times New Roman"/>
          <w:sz w:val="24"/>
          <w:lang w:val="sr-Latn-RS"/>
        </w:rPr>
        <w:t xml:space="preserve">ŽELJO“ </w:t>
      </w:r>
      <w:r w:rsidR="00397919" w:rsidRPr="00397919">
        <w:rPr>
          <w:rFonts w:ascii="Times New Roman" w:hAnsi="Times New Roman" w:cs="Times New Roman"/>
          <w:sz w:val="24"/>
          <w:lang w:val="sr-Cyrl-RS"/>
        </w:rPr>
        <w:t>д.о.о. Шипово</w:t>
      </w:r>
      <w:r w:rsidR="00397919" w:rsidRPr="00397919">
        <w:rPr>
          <w:rFonts w:ascii="Times New Roman" w:hAnsi="Times New Roman" w:cs="Times New Roman"/>
          <w:sz w:val="28"/>
          <w:szCs w:val="24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4432AE">
        <w:rPr>
          <w:rFonts w:ascii="Times New Roman" w:hAnsi="Times New Roman" w:cs="Times New Roman"/>
          <w:sz w:val="24"/>
          <w:szCs w:val="24"/>
          <w:lang w:val="sr-Cyrl-RS"/>
        </w:rPr>
        <w:t>је понда прихватљива</w:t>
      </w:r>
      <w:r w:rsidR="008B7248" w:rsidRPr="008B724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E70018" w:rsidRPr="00E70018" w:rsidTr="00BB3516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E70018" w:rsidRPr="00E70018" w:rsidTr="00BB3516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0018" w:rsidRPr="00E70018" w:rsidRDefault="00E70018" w:rsidP="00E70018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0018" w:rsidRPr="00E70018" w:rsidRDefault="00E70018" w:rsidP="00E70018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E70018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="00397919" w:rsidRPr="00397919">
              <w:rPr>
                <w:rFonts w:ascii="Times New Roman" w:hAnsi="Times New Roman" w:cs="Times New Roman"/>
                <w:sz w:val="24"/>
              </w:rPr>
              <w:t>„М.</w:t>
            </w:r>
            <w:r w:rsidR="00397919" w:rsidRPr="00397919">
              <w:rPr>
                <w:rFonts w:ascii="Times New Roman" w:hAnsi="Times New Roman" w:cs="Times New Roman"/>
                <w:sz w:val="24"/>
                <w:lang w:val="sr-Latn-RS"/>
              </w:rPr>
              <w:t xml:space="preserve">ŽELJO“ </w:t>
            </w:r>
            <w:r w:rsidR="00397919" w:rsidRPr="00397919">
              <w:rPr>
                <w:rFonts w:ascii="Times New Roman" w:hAnsi="Times New Roman" w:cs="Times New Roman"/>
                <w:sz w:val="24"/>
                <w:lang w:val="sr-Cyrl-RS"/>
              </w:rPr>
              <w:t>д.о.о. Шипово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0018" w:rsidRPr="004432AE" w:rsidRDefault="004432AE" w:rsidP="004432A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hr-HR"/>
              </w:rPr>
            </w:pPr>
            <w:r w:rsidRPr="004432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16.065</w:t>
            </w:r>
            <w:r w:rsidRPr="004432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,20 КМ</w:t>
            </w:r>
          </w:p>
        </w:tc>
      </w:tr>
    </w:tbl>
    <w:p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397919" w:rsidRPr="00397919">
        <w:rPr>
          <w:rFonts w:ascii="Times New Roman" w:hAnsi="Times New Roman" w:cs="Times New Roman"/>
        </w:rPr>
        <w:t>„М.</w:t>
      </w:r>
      <w:r w:rsidR="00397919" w:rsidRPr="00397919">
        <w:rPr>
          <w:rFonts w:ascii="Times New Roman" w:hAnsi="Times New Roman" w:cs="Times New Roman"/>
          <w:lang w:val="sr-Latn-RS"/>
        </w:rPr>
        <w:t xml:space="preserve">ŽELJO“ </w:t>
      </w:r>
      <w:r w:rsidR="00397919" w:rsidRPr="00397919">
        <w:rPr>
          <w:rFonts w:ascii="Times New Roman" w:hAnsi="Times New Roman" w:cs="Times New Roman"/>
          <w:lang w:val="sr-Cyrl-RS"/>
        </w:rPr>
        <w:t>д.о.о. Шипово</w:t>
      </w:r>
      <w:r w:rsidR="0039791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доставио понуду</w:t>
      </w:r>
      <w:r w:rsidR="004432AE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39791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5 (пет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77283"/>
    <w:rsid w:val="002A0C14"/>
    <w:rsid w:val="002A3F0B"/>
    <w:rsid w:val="002A416A"/>
    <w:rsid w:val="002A4A20"/>
    <w:rsid w:val="002D1005"/>
    <w:rsid w:val="002F6614"/>
    <w:rsid w:val="00303D74"/>
    <w:rsid w:val="003107B8"/>
    <w:rsid w:val="00311379"/>
    <w:rsid w:val="003241F8"/>
    <w:rsid w:val="00331E7B"/>
    <w:rsid w:val="003442C5"/>
    <w:rsid w:val="00353099"/>
    <w:rsid w:val="00363362"/>
    <w:rsid w:val="00380651"/>
    <w:rsid w:val="00384584"/>
    <w:rsid w:val="003935DD"/>
    <w:rsid w:val="00397919"/>
    <w:rsid w:val="003A1DA7"/>
    <w:rsid w:val="00423554"/>
    <w:rsid w:val="00424E68"/>
    <w:rsid w:val="00433324"/>
    <w:rsid w:val="004432AE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49E0"/>
    <w:rsid w:val="00791742"/>
    <w:rsid w:val="007C4E84"/>
    <w:rsid w:val="007E0B3C"/>
    <w:rsid w:val="007F213F"/>
    <w:rsid w:val="0081181C"/>
    <w:rsid w:val="008264FE"/>
    <w:rsid w:val="00842880"/>
    <w:rsid w:val="0089194A"/>
    <w:rsid w:val="00892A74"/>
    <w:rsid w:val="008A57CB"/>
    <w:rsid w:val="008A5AB3"/>
    <w:rsid w:val="008A7685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D5A00"/>
    <w:rsid w:val="009E2FDB"/>
    <w:rsid w:val="009F0627"/>
    <w:rsid w:val="00A11D79"/>
    <w:rsid w:val="00A14B44"/>
    <w:rsid w:val="00A40965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573B9"/>
    <w:rsid w:val="00C66091"/>
    <w:rsid w:val="00C733DD"/>
    <w:rsid w:val="00C7395C"/>
    <w:rsid w:val="00C74660"/>
    <w:rsid w:val="00CA44BC"/>
    <w:rsid w:val="00CC7A56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4708A"/>
    <w:rsid w:val="00E479B6"/>
    <w:rsid w:val="00E5566E"/>
    <w:rsid w:val="00E56C16"/>
    <w:rsid w:val="00E6252F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7859B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188</cp:revision>
  <cp:lastPrinted>2024-10-03T05:52:00Z</cp:lastPrinted>
  <dcterms:created xsi:type="dcterms:W3CDTF">2016-02-25T07:45:00Z</dcterms:created>
  <dcterms:modified xsi:type="dcterms:W3CDTF">2025-07-09T05:30:00Z</dcterms:modified>
</cp:coreProperties>
</file>