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1C406A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57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1C4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5570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="001C406A">
        <w:rPr>
          <w:rFonts w:ascii="Times New Roman" w:eastAsia="Times New Roman" w:hAnsi="Times New Roman" w:cs="Times New Roman"/>
          <w:sz w:val="24"/>
          <w:szCs w:val="24"/>
          <w:lang w:eastAsia="zh-CN"/>
        </w:rPr>
        <w:t>.8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557084">
        <w:rPr>
          <w:rFonts w:ascii="Times New Roman" w:eastAsia="Times New Roman" w:hAnsi="Times New Roman" w:cs="Times New Roman"/>
          <w:sz w:val="24"/>
          <w:szCs w:val="24"/>
          <w:lang w:eastAsia="zh-CN"/>
        </w:rPr>
        <w:t>члана 69. став (2</w:t>
      </w:r>
      <w:r w:rsidR="00CE41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5570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тачка е</w:t>
      </w:r>
      <w:r w:rsidR="00CE41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1., 3. и 6. Закона о јавним набавкама („Сл. гласник БиХ“, број 39/14), члана 60. Статута општине Шипово (Сл. Гласник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8/14)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1C4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07-404-57/19 од 21.8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године, у поступку јавне набавке </w:t>
      </w:r>
      <w:r w:rsidR="00BB55C6">
        <w:rPr>
          <w:rFonts w:ascii="Times New Roman" w:hAnsi="Times New Roman" w:cs="Times New Roman"/>
          <w:sz w:val="24"/>
          <w:szCs w:val="24"/>
        </w:rPr>
        <w:t>„</w:t>
      </w:r>
      <w:r w:rsidR="001C406A">
        <w:rPr>
          <w:rFonts w:ascii="Times New Roman" w:eastAsia="Calibri" w:hAnsi="Times New Roman" w:cs="Times New Roman"/>
          <w:sz w:val="24"/>
          <w:szCs w:val="24"/>
        </w:rPr>
        <w:t>Санација клизишта, мостова и локалних путева оштећених током</w:t>
      </w:r>
      <w:r w:rsidR="001C40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C406A">
        <w:rPr>
          <w:rFonts w:ascii="Times New Roman" w:eastAsia="Calibri" w:hAnsi="Times New Roman" w:cs="Times New Roman"/>
          <w:sz w:val="24"/>
          <w:szCs w:val="24"/>
        </w:rPr>
        <w:t>обилних падавина и поплава на подручју општине Шипово</w:t>
      </w:r>
      <w:r w:rsidR="00BB55C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8E7A3C" w:rsidRDefault="008E7A3C" w:rsidP="008E7A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поништењу дијела поступка и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102DE3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8D4CC9" w:rsidRDefault="004E0B3D" w:rsidP="008D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102DE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57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102DE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102DE3">
        <w:rPr>
          <w:rFonts w:ascii="Times New Roman" w:eastAsia="Times New Roman" w:hAnsi="Times New Roman" w:cs="Times New Roman"/>
          <w:sz w:val="24"/>
          <w:szCs w:val="24"/>
          <w:lang w:eastAsia="zh-CN"/>
        </w:rPr>
        <w:t>21.8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102DE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9.</w:t>
      </w:r>
      <w:r w:rsidR="00F0326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03265" w:rsidRPr="00F032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предмету</w:t>
      </w:r>
      <w:r w:rsidR="00F0326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набавку</w:t>
      </w:r>
      <w:r w:rsidR="0006398B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8D4CC9">
        <w:rPr>
          <w:rFonts w:ascii="Times New Roman" w:hAnsi="Times New Roman" w:cs="Times New Roman"/>
          <w:sz w:val="24"/>
          <w:szCs w:val="24"/>
        </w:rPr>
        <w:t>„</w:t>
      </w:r>
      <w:r w:rsidR="00102DE3">
        <w:rPr>
          <w:rFonts w:ascii="Times New Roman" w:eastAsia="Calibri" w:hAnsi="Times New Roman" w:cs="Times New Roman"/>
          <w:sz w:val="24"/>
          <w:szCs w:val="24"/>
        </w:rPr>
        <w:t>Санација клизишта, мостова и локалних путева оштећених током</w:t>
      </w:r>
      <w:r w:rsidR="00102DE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02DE3">
        <w:rPr>
          <w:rFonts w:ascii="Times New Roman" w:eastAsia="Calibri" w:hAnsi="Times New Roman" w:cs="Times New Roman"/>
          <w:sz w:val="24"/>
          <w:szCs w:val="24"/>
        </w:rPr>
        <w:t>обилних падавина и поплава на подручју општине Шипово</w:t>
      </w:r>
      <w:r w:rsidR="009F7882">
        <w:rPr>
          <w:rFonts w:ascii="Times New Roman" w:hAnsi="Times New Roman" w:cs="Times New Roman"/>
          <w:sz w:val="24"/>
          <w:szCs w:val="24"/>
          <w:lang w:val="sr-Cyrl-RS"/>
        </w:rPr>
        <w:t>“, и</w:t>
      </w:r>
      <w:r w:rsidR="008D4CC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2DE3" w:rsidRDefault="00102DE3" w:rsidP="008D4CC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02DE3" w:rsidRDefault="00102DE3" w:rsidP="00664B63">
      <w:pPr>
        <w:spacing w:after="12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ЛОТ 1- „Санација клизишта и мостова“, </w:t>
      </w:r>
      <w:r w:rsidRPr="00EA781E">
        <w:rPr>
          <w:rFonts w:ascii="Times New Roman" w:hAnsi="Times New Roman" w:cs="Times New Roman"/>
          <w:b/>
          <w:lang w:val="sr-Cyrl-RS"/>
        </w:rPr>
        <w:t>поништава</w:t>
      </w:r>
      <w:r>
        <w:rPr>
          <w:rFonts w:ascii="Times New Roman" w:hAnsi="Times New Roman" w:cs="Times New Roman"/>
          <w:lang w:val="sr-Cyrl-RS"/>
        </w:rPr>
        <w:t xml:space="preserve"> поступак јавне набавке;</w:t>
      </w:r>
    </w:p>
    <w:p w:rsidR="00102DE3" w:rsidRDefault="00102DE3" w:rsidP="00664B6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ЛОТ 2- </w:t>
      </w:r>
      <w:r>
        <w:rPr>
          <w:rFonts w:ascii="Times New Roman" w:eastAsia="Calibri" w:hAnsi="Times New Roman" w:cs="Times New Roman"/>
          <w:lang w:val="sr-Cyrl-RS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Санација лок. путева у ширем приградском подручју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F032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уговор </w:t>
      </w:r>
      <w:r w:rsidRPr="00EA78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додјељује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понуђачу „М. ЖЕЉО“ д.о.о. Шипо</w:t>
      </w:r>
      <w:r w:rsidR="002520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во, за понуђену цијену од </w:t>
      </w:r>
      <w:r w:rsidR="00DC2811">
        <w:rPr>
          <w:rFonts w:ascii="Times New Roman" w:eastAsia="Calibri" w:hAnsi="Times New Roman" w:cs="Times New Roman"/>
          <w:sz w:val="24"/>
          <w:szCs w:val="24"/>
          <w:lang w:val="sr-Latn-RS"/>
        </w:rPr>
        <w:t>51.754,50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КМ, без урачунатог ПДВ,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</w:t>
      </w:r>
      <w:r w:rsidR="00DC2811">
        <w:rPr>
          <w:rFonts w:ascii="Times New Roman" w:hAnsi="Times New Roman" w:cs="Times New Roman"/>
          <w:sz w:val="24"/>
          <w:szCs w:val="24"/>
          <w:lang w:val="sr-Cyrl-RS"/>
        </w:rPr>
        <w:t xml:space="preserve"> према понуди број 01/08-2019 од 19.8.2019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:rsidR="00102DE3" w:rsidRPr="00664B63" w:rsidRDefault="00102DE3" w:rsidP="00102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lang w:val="sr-Cyrl-RS"/>
        </w:rPr>
        <w:t>ЛОТ 3- „Санација локалних путева на подручју регије Јањ“</w:t>
      </w:r>
      <w:r w:rsidRPr="00102D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32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уговор </w:t>
      </w:r>
      <w:r w:rsidRPr="00EA78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додјељује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понуђачу „М. ЖЕЉО“ д.о.о. Шипо</w:t>
      </w:r>
      <w:r w:rsidR="00DC2811">
        <w:rPr>
          <w:rFonts w:ascii="Times New Roman" w:eastAsia="Calibri" w:hAnsi="Times New Roman" w:cs="Times New Roman"/>
          <w:sz w:val="24"/>
          <w:szCs w:val="24"/>
          <w:lang w:val="sr-Cyrl-RS"/>
        </w:rPr>
        <w:t>во, за понуђену цијену од 62.303,85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КМ, без урачунатог ПДВ,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</w:t>
      </w:r>
      <w:r w:rsidR="00DC2811">
        <w:rPr>
          <w:rFonts w:ascii="Times New Roman" w:hAnsi="Times New Roman" w:cs="Times New Roman"/>
          <w:sz w:val="24"/>
          <w:szCs w:val="24"/>
          <w:lang w:val="sr-Cyrl-RS"/>
        </w:rPr>
        <w:t xml:space="preserve"> према понуди број 01/08-2019 од 19.8.2019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281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81698E" w:rsidRPr="002A3F0B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ЛОТ 2</w:t>
      </w:r>
      <w:r w:rsidR="005C604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</w:t>
      </w:r>
      <w:r w:rsidR="009F788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  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ЛОТ 3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="005C604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М. ЖЕЉО“ д.о.о.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D4CC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2A3F0B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lastRenderedPageBreak/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8B65FC" w:rsidRDefault="008B65FC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8B65FC" w:rsidRPr="002A3F0B" w:rsidRDefault="004E0B3D" w:rsidP="00664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C4DD6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Поступак јавне </w:t>
      </w:r>
      <w:r w:rsidR="00BB55C6">
        <w:rPr>
          <w:rFonts w:ascii="Times New Roman" w:hAnsi="Times New Roman" w:cs="Times New Roman"/>
          <w:sz w:val="24"/>
          <w:szCs w:val="24"/>
        </w:rPr>
        <w:t>„</w:t>
      </w:r>
      <w:r w:rsidR="009F7882">
        <w:rPr>
          <w:rFonts w:ascii="Times New Roman" w:eastAsia="Calibri" w:hAnsi="Times New Roman" w:cs="Times New Roman"/>
          <w:sz w:val="24"/>
          <w:szCs w:val="24"/>
        </w:rPr>
        <w:t>Санација клизишта, мостова и локалних путева оштећених током</w:t>
      </w:r>
      <w:r w:rsidR="009F788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9F7882">
        <w:rPr>
          <w:rFonts w:ascii="Times New Roman" w:eastAsia="Calibri" w:hAnsi="Times New Roman" w:cs="Times New Roman"/>
          <w:sz w:val="24"/>
          <w:szCs w:val="24"/>
        </w:rPr>
        <w:t>обилних падавина и поплава на подручју општине Шипово</w:t>
      </w:r>
      <w:r w:rsidR="00BB55C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702D" w:rsidRPr="002A3F0B">
        <w:rPr>
          <w:rFonts w:ascii="Times New Roman" w:hAnsi="Times New Roman" w:cs="Times New Roman"/>
          <w:lang w:val="sr-Cyrl-RS"/>
        </w:rPr>
        <w:t>,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</w:t>
      </w:r>
      <w:r w:rsidR="002C4DD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57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2C4D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8D4C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2C4DD6">
        <w:rPr>
          <w:rFonts w:ascii="Times New Roman" w:hAnsi="Times New Roman" w:cs="Times New Roman"/>
        </w:rPr>
        <w:t xml:space="preserve"> </w:t>
      </w:r>
      <w:r w:rsidR="002C4DD6" w:rsidRPr="002C4DD6">
        <w:rPr>
          <w:rFonts w:ascii="Times New Roman" w:hAnsi="Times New Roman" w:cs="Times New Roman"/>
        </w:rPr>
        <w:t xml:space="preserve"> 26.</w:t>
      </w:r>
      <w:r w:rsidR="002C4DD6" w:rsidRPr="002C4DD6">
        <w:rPr>
          <w:rFonts w:ascii="Times New Roman" w:hAnsi="Times New Roman" w:cs="Times New Roman"/>
          <w:lang w:val="sr-Latn-RS"/>
        </w:rPr>
        <w:t>0</w:t>
      </w:r>
      <w:r w:rsidR="002C4DD6" w:rsidRPr="002C4DD6">
        <w:rPr>
          <w:rFonts w:ascii="Times New Roman" w:hAnsi="Times New Roman" w:cs="Times New Roman"/>
        </w:rPr>
        <w:t>7.201</w:t>
      </w:r>
      <w:r w:rsidR="002C4DD6" w:rsidRPr="002C4DD6">
        <w:rPr>
          <w:rFonts w:ascii="Times New Roman" w:hAnsi="Times New Roman" w:cs="Times New Roman"/>
          <w:lang w:val="sr-Latn-RS"/>
        </w:rPr>
        <w:t>9</w:t>
      </w:r>
      <w:r w:rsidR="002C4DD6" w:rsidRPr="002C4DD6">
        <w:rPr>
          <w:rFonts w:ascii="Times New Roman" w:hAnsi="Times New Roman" w:cs="Times New Roman"/>
        </w:rPr>
        <w:t>. године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набавка је проведена путем Отвореног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2C4DD6" w:rsidRPr="002C4DD6" w:rsidRDefault="004E0B3D" w:rsidP="002C4DD6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 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8D4CC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:</w:t>
      </w:r>
    </w:p>
    <w:p w:rsidR="002C4DD6" w:rsidRPr="00BB2B49" w:rsidRDefault="002C4DD6" w:rsidP="00664B63">
      <w:pPr>
        <w:spacing w:after="100"/>
        <w:rPr>
          <w:rFonts w:ascii="Times New Roman" w:hAnsi="Times New Roman" w:cs="Times New Roman"/>
          <w:lang w:val="sr-Latn-RS" w:eastAsia="sr-Latn-CS"/>
        </w:rPr>
      </w:pPr>
      <w:r w:rsidRPr="002C4DD6">
        <w:rPr>
          <w:rFonts w:ascii="Times New Roman" w:hAnsi="Times New Roman" w:cs="Times New Roman"/>
          <w:lang w:val="sr-Cyrl-RS"/>
        </w:rPr>
        <w:t>ЛОТ 1- „Санација клизишта и мостова“</w:t>
      </w:r>
      <w:r w:rsidR="00BB2B49">
        <w:rPr>
          <w:rFonts w:ascii="Times New Roman" w:hAnsi="Times New Roman" w:cs="Times New Roman"/>
          <w:lang w:val="sr-Latn-RS"/>
        </w:rPr>
        <w:t xml:space="preserve">, </w:t>
      </w:r>
      <w:r w:rsidR="00BB2B49" w:rsidRPr="00BB2B49">
        <w:rPr>
          <w:rFonts w:ascii="Times New Roman" w:hAnsi="Times New Roman" w:cs="Times New Roman"/>
          <w:lang w:val="sr-Cyrl-RS"/>
        </w:rPr>
        <w:t>141.343,81 КМ</w:t>
      </w:r>
      <w:r w:rsidR="00BB2B49">
        <w:rPr>
          <w:rFonts w:ascii="Times New Roman" w:hAnsi="Times New Roman" w:cs="Times New Roman"/>
          <w:lang w:val="sr-Latn-RS"/>
        </w:rPr>
        <w:t>;</w:t>
      </w:r>
    </w:p>
    <w:p w:rsidR="002C4DD6" w:rsidRPr="002C4DD6" w:rsidRDefault="002C4DD6" w:rsidP="00664B63">
      <w:pPr>
        <w:spacing w:after="100"/>
        <w:rPr>
          <w:rFonts w:ascii="Times New Roman" w:hAnsi="Times New Roman" w:cs="Times New Roman"/>
          <w:lang w:val="bs-Latn-BA"/>
        </w:rPr>
      </w:pPr>
      <w:r w:rsidRPr="002C4DD6">
        <w:rPr>
          <w:rFonts w:ascii="Times New Roman" w:hAnsi="Times New Roman" w:cs="Times New Roman"/>
          <w:lang w:val="sr-Cyrl-RS"/>
        </w:rPr>
        <w:t xml:space="preserve">ЛОТ 2- </w:t>
      </w:r>
      <w:r w:rsidRPr="002C4DD6">
        <w:rPr>
          <w:rFonts w:ascii="Times New Roman" w:eastAsia="Calibri" w:hAnsi="Times New Roman" w:cs="Times New Roman"/>
          <w:lang w:val="sr-Cyrl-RS"/>
        </w:rPr>
        <w:t>„</w:t>
      </w:r>
      <w:r w:rsidRPr="002C4DD6">
        <w:rPr>
          <w:rFonts w:ascii="Times New Roman" w:eastAsia="Calibri" w:hAnsi="Times New Roman" w:cs="Times New Roman"/>
          <w:lang w:val="sr-Latn-RS"/>
        </w:rPr>
        <w:t>Санација лок. путева у ширем приградском подручју</w:t>
      </w:r>
      <w:r w:rsidR="00BB2B49">
        <w:rPr>
          <w:rFonts w:ascii="Times New Roman" w:hAnsi="Times New Roman" w:cs="Times New Roman"/>
          <w:lang w:val="sr-Cyrl-RS"/>
        </w:rPr>
        <w:t>“,</w:t>
      </w:r>
      <w:r w:rsidR="00BB2B49" w:rsidRPr="00BB2B49">
        <w:rPr>
          <w:rFonts w:ascii="Times New Roman" w:hAnsi="Times New Roman" w:cs="Times New Roman"/>
          <w:lang w:val="sr-Cyrl-RS"/>
        </w:rPr>
        <w:t xml:space="preserve"> 51.966,50 КМ</w:t>
      </w:r>
      <w:r w:rsidR="00BB2B49">
        <w:rPr>
          <w:rFonts w:ascii="Times New Roman" w:hAnsi="Times New Roman" w:cs="Times New Roman"/>
          <w:lang w:val="sr-Latn-RS"/>
        </w:rPr>
        <w:t>;</w:t>
      </w:r>
      <w:r w:rsidRPr="002C4DD6">
        <w:rPr>
          <w:rFonts w:ascii="Times New Roman" w:hAnsi="Times New Roman" w:cs="Times New Roman"/>
          <w:lang w:val="sr-Cyrl-RS"/>
        </w:rPr>
        <w:t xml:space="preserve"> </w:t>
      </w:r>
    </w:p>
    <w:p w:rsidR="002C4DD6" w:rsidRDefault="002C4DD6" w:rsidP="00664B63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4DD6">
        <w:rPr>
          <w:rFonts w:ascii="Times New Roman" w:hAnsi="Times New Roman" w:cs="Times New Roman"/>
          <w:lang w:val="sr-Cyrl-RS"/>
        </w:rPr>
        <w:t>ЛОТ 3- „Санација локалних</w:t>
      </w:r>
      <w:r w:rsidR="00BB2B49">
        <w:rPr>
          <w:rFonts w:ascii="Times New Roman" w:hAnsi="Times New Roman" w:cs="Times New Roman"/>
          <w:lang w:val="sr-Cyrl-RS"/>
        </w:rPr>
        <w:t xml:space="preserve"> путева на подручју регије Јањ“, </w:t>
      </w:r>
      <w:r w:rsidR="00BB2B49" w:rsidRPr="00BB2B49">
        <w:rPr>
          <w:rFonts w:ascii="Times New Roman" w:hAnsi="Times New Roman" w:cs="Times New Roman"/>
          <w:lang w:val="sr-Cyrl-RS"/>
        </w:rPr>
        <w:t>62.303,85 КМ</w:t>
      </w:r>
      <w:r w:rsidR="00BB2B49">
        <w:rPr>
          <w:rFonts w:ascii="Times New Roman" w:hAnsi="Times New Roman" w:cs="Times New Roman"/>
          <w:lang w:val="sr-Latn-RS"/>
        </w:rPr>
        <w:t>;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BB2B49" w:rsidRPr="00BB2B49" w:rsidRDefault="00BB2B49" w:rsidP="002C4DD6">
      <w:pP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</w:t>
      </w:r>
      <w:r w:rsidRPr="00BB2B49">
        <w:rPr>
          <w:rFonts w:ascii="Times New Roman" w:hAnsi="Times New Roman" w:cs="Times New Roman"/>
          <w:lang w:val="sr-Cyrl-RS"/>
        </w:rPr>
        <w:t>УКУПНО:</w:t>
      </w:r>
      <w:r w:rsidRPr="00BB2B49">
        <w:rPr>
          <w:rFonts w:ascii="Times New Roman" w:hAnsi="Times New Roman" w:cs="Times New Roman"/>
          <w:lang w:val="sr-Latn-RS"/>
        </w:rPr>
        <w:t xml:space="preserve"> 255.614,16</w:t>
      </w:r>
      <w:r w:rsidRPr="00BB2B49">
        <w:rPr>
          <w:rFonts w:ascii="Times New Roman" w:hAnsi="Times New Roman" w:cs="Times New Roman"/>
          <w:lang w:val="sr-Cyrl-RS"/>
        </w:rPr>
        <w:t xml:space="preserve"> КМ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.</w:t>
      </w:r>
    </w:p>
    <w:p w:rsidR="009F7882" w:rsidRPr="009F7882" w:rsidRDefault="004E0B3D" w:rsidP="00664B63">
      <w:pPr>
        <w:spacing w:after="10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81698E" w:rsidRPr="002C4DD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303D74"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78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789-1-3-19-3-17/19 </w:t>
      </w:r>
      <w:r w:rsidR="00654F13" w:rsidRPr="002C4DD6">
        <w:rPr>
          <w:rFonts w:ascii="Times New Roman" w:hAnsi="Times New Roman" w:cs="Times New Roman"/>
          <w:lang w:val="sr-Latn-RS"/>
        </w:rPr>
        <w:t xml:space="preserve"> </w:t>
      </w:r>
      <w:r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објављено је на Порталу јавних набавки дана </w:t>
      </w:r>
      <w:r w:rsidR="009F7882">
        <w:rPr>
          <w:rFonts w:ascii="Times New Roman" w:eastAsia="Times New Roman" w:hAnsi="Times New Roman" w:cs="Times New Roman"/>
          <w:sz w:val="24"/>
          <w:szCs w:val="24"/>
          <w:lang w:eastAsia="zh-CN"/>
        </w:rPr>
        <w:t>29.7.2019.</w:t>
      </w:r>
      <w:r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и </w:t>
      </w:r>
      <w:r w:rsidR="008D4CC9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Служвбеном гласнику БиХ број </w:t>
      </w:r>
      <w:r w:rsidR="00CE41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52/19</w:t>
      </w:r>
    </w:p>
    <w:p w:rsidR="00B623D0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623D0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C4D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B623D0" w:rsidRPr="002C4D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ке БиХ.</w:t>
      </w:r>
    </w:p>
    <w:p w:rsidR="009F7882" w:rsidRDefault="009F7882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Тендерск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документацију је преузело 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потенцијалних понуђача.</w:t>
      </w:r>
    </w:p>
    <w:p w:rsidR="00EA781E" w:rsidRPr="00EA781E" w:rsidRDefault="00EA781E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Рок за достављање понуда је био 20.8.2019. године.</w:t>
      </w:r>
    </w:p>
    <w:p w:rsidR="004E0B3D" w:rsidRPr="002C4DD6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C4DD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C4DD6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654F13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9F788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57</w:t>
      </w:r>
      <w:r w:rsidR="00303D74" w:rsidRPr="002C4DD6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9F788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="00654F13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9F788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19.8.2019</w:t>
      </w:r>
      <w:r w:rsidR="004E0B3D" w:rsidRPr="002C4DD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="00EE0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9F788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570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="009F7882">
        <w:rPr>
          <w:rFonts w:ascii="Times New Roman" w:eastAsia="Times New Roman" w:hAnsi="Times New Roman" w:cs="Times New Roman"/>
          <w:sz w:val="24"/>
          <w:szCs w:val="24"/>
          <w:lang w:eastAsia="zh-CN"/>
        </w:rPr>
        <w:t>.8.2019.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2A3F0B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</w:t>
      </w:r>
      <w:r w:rsidR="008E7A3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ену приспјелих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8E7A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а </w:t>
      </w:r>
      <w:r w:rsidR="008E7A3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којем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сљедеће:</w:t>
      </w:r>
    </w:p>
    <w:p w:rsidR="0081521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9F788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:</w:t>
      </w:r>
      <w:r w:rsidR="009F788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</w:p>
    <w:p w:rsidR="004E0B3D" w:rsidRDefault="009F788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 ЛОТ 1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двије понуде</w:t>
      </w:r>
      <w:r w:rsidR="0081521A">
        <w:rPr>
          <w:rFonts w:ascii="Times New Roman" w:eastAsia="Times New Roman" w:hAnsi="Times New Roman" w:cs="Times New Roman"/>
          <w:sz w:val="24"/>
          <w:szCs w:val="24"/>
          <w:lang w:eastAsia="zh-CN"/>
        </w:rPr>
        <w:t>: „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М.ЖЕЉО“ д.о.о. Шипово</w:t>
      </w:r>
      <w:r w:rsidR="008B65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то „Мркоњићпутеви“ д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8B65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8B65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81521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8B65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Мркоњић Град;</w:t>
      </w:r>
    </w:p>
    <w:p w:rsidR="0081521A" w:rsidRDefault="0081521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за ЛОТ 2, једна понуда: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М.ЖЕЉО“ д.о.о. Шипово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; и</w:t>
      </w:r>
    </w:p>
    <w:p w:rsidR="0081521A" w:rsidRPr="008B65FC" w:rsidRDefault="0081521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за ЛОТ 3, једна понуда: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М.ЖЕЉО“ д.о.о. Шипово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Default="0081521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су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8B65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81521A" w:rsidRDefault="0081521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- да понуда понуђача „М. ЖЕЉО“ д.о.о. Шипово не испуњава услове тендерске документације за ЛОТ 1 из разлога што понуђач уз понуду није доставио Гаранцију за озбиљност понуде за ЛОТ 1, на основу чега је понуда понуђача за ЛОТ 1 искључена из даљег тока поступка;</w:t>
      </w:r>
    </w:p>
    <w:p w:rsidR="0081521A" w:rsidRPr="002E3A4A" w:rsidRDefault="0081521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- да је цијена понуде понуђача „Мркоњићпутеви“ 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доо Мркоњић Град за ЛОТ 1 од 254.863,88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КМ, знатно већа од осигураних ср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едстава за ЛОТ 1 која износе 141.343,81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КМ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односно за 80,31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% већа од осигураних средстава за набавку;</w:t>
      </w:r>
    </w:p>
    <w:p w:rsidR="001B3725" w:rsidRPr="002A3F0B" w:rsidRDefault="004E0B3D" w:rsidP="0064630C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„М. ЖЕЉО“ д.о.о. Шипово за ЛОТ 2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ЛОТ </w:t>
      </w:r>
      <w:r w:rsidR="00EA78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испуњава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ју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услов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 тендерске документације и да су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2E3A4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64630C" w:rsidP="00664B63">
      <w:pPr>
        <w:spacing w:after="10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hAnsi="Times New Roman" w:cs="Times New Roman"/>
          <w:lang w:val="sr-Cyrl-RS"/>
        </w:rPr>
        <w:lastRenderedPageBreak/>
        <w:t xml:space="preserve">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664B63" w:rsidRDefault="004E0B3D" w:rsidP="00664B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BB2B49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="00F032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 поништење набавке за ЛОТ 1</w:t>
      </w:r>
      <w:r w:rsidR="00BB2B49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BB2B4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 о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="00BB2B4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</w:t>
      </w:r>
      <w:r w:rsidR="00BB2B4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 ЛОТ 2 и ЛОТ 3 предложен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у складу са Законом о јавним набавкама, подзаконским актима и тендерском документацијом. </w:t>
      </w:r>
    </w:p>
    <w:p w:rsidR="00BB2B49" w:rsidRDefault="00BB2B49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С обзиром да је понуда понуђача „М. ЖЕЉО“ д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Шипово за ЛОТ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искључена из даљег тока пос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тупка због неиспуњавања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услова тендерске докуемнтације, утврђено је</w:t>
      </w:r>
      <w:r w:rsidR="00A218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је 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>цијена једине понуде, која испуњава услове по питању прихватљивости, „Мркоњићпутеви“ д.о.о. Мркоњић Град од 254.863,88 КМ</w:t>
      </w:r>
      <w:r w:rsidR="00664B6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 xml:space="preserve"> знатно веће од осигураних средстава за предметну набавку која износе 141.343,81 КМ (процијењене вриједности набавке) и то за </w:t>
      </w:r>
      <w:r w:rsidR="00664B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80,31%, </w:t>
      </w:r>
      <w:r w:rsidR="00664B63" w:rsidRPr="00664B63">
        <w:rPr>
          <w:rFonts w:ascii="Times New Roman" w:hAnsi="Times New Roman" w:cs="Times New Roman"/>
          <w:sz w:val="24"/>
          <w:szCs w:val="24"/>
          <w:lang w:val="sr-Cyrl-RS"/>
        </w:rPr>
        <w:t>те је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B63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 xml:space="preserve">члана 69. став (2), тачка е) Закона о јавним набавкама донесена одлука о поништењу потупка јавне набавке за </w:t>
      </w:r>
      <w:r w:rsidR="00664B63" w:rsidRPr="002C4DD6">
        <w:rPr>
          <w:rFonts w:ascii="Times New Roman" w:hAnsi="Times New Roman" w:cs="Times New Roman"/>
          <w:lang w:val="sr-Cyrl-RS"/>
        </w:rPr>
        <w:t>ЛОТ 1- „Санација клизишта и мостова“</w:t>
      </w:r>
      <w:r w:rsidR="00664B63">
        <w:rPr>
          <w:rFonts w:ascii="Times New Roman" w:hAnsi="Times New Roman" w:cs="Times New Roman"/>
          <w:lang w:val="sr-Latn-RS"/>
        </w:rPr>
        <w:t>.</w:t>
      </w:r>
    </w:p>
    <w:p w:rsidR="004E0B3D" w:rsidRPr="002A3F0B" w:rsidRDefault="004E0B3D" w:rsidP="00664B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Увидом у приложену документа</w:t>
      </w:r>
      <w:r w:rsidR="00EE0E8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цију, неспорно је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М. ЖЕЉО“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ЛОТ 2 и ЛОТ 3.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„М. ЖЕЉО“ д.о.о.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 ове одлуке.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Понуђена цијена понуђача</w:t>
      </w:r>
      <w:r w:rsidR="00664B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„М. ЖЕЉО“ д.о.о.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чије су понуде оцијењене као прихватљив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474F" w:rsidRDefault="00666DAB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>ЛОТ 2</w:t>
      </w:r>
      <w:r w:rsidR="008B65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E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0E87" w:rsidRPr="002C4DD6">
        <w:rPr>
          <w:rFonts w:ascii="Times New Roman" w:eastAsia="Calibri" w:hAnsi="Times New Roman" w:cs="Times New Roman"/>
          <w:lang w:val="sr-Cyrl-RS"/>
        </w:rPr>
        <w:t>„</w:t>
      </w:r>
      <w:r w:rsidR="00EE0E87" w:rsidRPr="002C4DD6">
        <w:rPr>
          <w:rFonts w:ascii="Times New Roman" w:eastAsia="Calibri" w:hAnsi="Times New Roman" w:cs="Times New Roman"/>
          <w:lang w:val="sr-Latn-RS"/>
        </w:rPr>
        <w:t>Санација лок. путева у ширем приградском подручју</w:t>
      </w:r>
      <w:r w:rsidR="00EE0E87">
        <w:rPr>
          <w:rFonts w:ascii="Times New Roman" w:hAnsi="Times New Roman" w:cs="Times New Roman"/>
          <w:lang w:val="sr-Cyrl-RS"/>
        </w:rPr>
        <w:t>“</w:t>
      </w:r>
      <w:r w:rsidR="008B65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>51.754,50</w:t>
      </w:r>
      <w:r w:rsidR="008B65FC">
        <w:rPr>
          <w:rFonts w:ascii="Times New Roman" w:hAnsi="Times New Roman" w:cs="Times New Roman"/>
          <w:sz w:val="24"/>
          <w:szCs w:val="24"/>
          <w:lang w:val="sr-Cyrl-RS"/>
        </w:rPr>
        <w:t xml:space="preserve"> КМ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, без урачунатог ПДВ</w:t>
      </w:r>
      <w:r w:rsidR="00A94BC7"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8B65FC" w:rsidRPr="008B65FC" w:rsidRDefault="00A94BC7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>ЛОТ 3-</w:t>
      </w:r>
      <w:r w:rsidR="00EE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0E87" w:rsidRPr="002C4DD6">
        <w:rPr>
          <w:rFonts w:ascii="Times New Roman" w:hAnsi="Times New Roman" w:cs="Times New Roman"/>
          <w:lang w:val="sr-Cyrl-RS"/>
        </w:rPr>
        <w:t>„Санација локалних</w:t>
      </w:r>
      <w:r w:rsidR="00EE0E87">
        <w:rPr>
          <w:rFonts w:ascii="Times New Roman" w:hAnsi="Times New Roman" w:cs="Times New Roman"/>
          <w:lang w:val="sr-Cyrl-RS"/>
        </w:rPr>
        <w:t xml:space="preserve"> путева на подручју регије Јањ“</w:t>
      </w:r>
      <w:r w:rsidR="00664B63">
        <w:rPr>
          <w:rFonts w:ascii="Times New Roman" w:hAnsi="Times New Roman" w:cs="Times New Roman"/>
          <w:sz w:val="24"/>
          <w:szCs w:val="24"/>
          <w:lang w:val="sr-Cyrl-RS"/>
        </w:rPr>
        <w:t xml:space="preserve"> 62.303,85</w:t>
      </w:r>
      <w:r w:rsidR="008B65FC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ПДВ.</w:t>
      </w:r>
    </w:p>
    <w:p w:rsidR="006D5FFC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70. ст. 1., 3. и 6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EE0E8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ЛОТ 2 и ЛОТ 3</w:t>
      </w:r>
      <w:r w:rsidR="00664B6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жалба, најкасније у року од 10 (десет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 дана од дана пријема ове одлуке.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</w:t>
      </w:r>
      <w:r w:rsidR="00EE0E8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EE0E8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_____________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E0E8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</w:t>
      </w:r>
      <w:bookmarkStart w:id="0" w:name="_GoBack"/>
      <w:bookmarkEnd w:id="0"/>
      <w:r w:rsidR="00EE0E8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(Милан Ковач)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1C4C8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...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...</w:t>
      </w:r>
    </w:p>
    <w:p w:rsidR="00FE03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:rsidR="001C406A" w:rsidRDefault="001C406A" w:rsidP="001C4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1C406A" w:rsidRDefault="001C406A" w:rsidP="001C4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1C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56974"/>
    <w:rsid w:val="0006398B"/>
    <w:rsid w:val="00070EA7"/>
    <w:rsid w:val="000B5882"/>
    <w:rsid w:val="000D4000"/>
    <w:rsid w:val="000E01B4"/>
    <w:rsid w:val="00102DE3"/>
    <w:rsid w:val="001236CB"/>
    <w:rsid w:val="0012399F"/>
    <w:rsid w:val="00152FCE"/>
    <w:rsid w:val="0015702D"/>
    <w:rsid w:val="001B3725"/>
    <w:rsid w:val="001C406A"/>
    <w:rsid w:val="001C4C8A"/>
    <w:rsid w:val="001E5E17"/>
    <w:rsid w:val="001E7AD2"/>
    <w:rsid w:val="001F046D"/>
    <w:rsid w:val="002032F4"/>
    <w:rsid w:val="0021103A"/>
    <w:rsid w:val="00213B9C"/>
    <w:rsid w:val="00252033"/>
    <w:rsid w:val="002A3F0B"/>
    <w:rsid w:val="002A4A20"/>
    <w:rsid w:val="002C4DD6"/>
    <w:rsid w:val="002E3A4A"/>
    <w:rsid w:val="00303D74"/>
    <w:rsid w:val="00311379"/>
    <w:rsid w:val="00384584"/>
    <w:rsid w:val="003B08CD"/>
    <w:rsid w:val="00461C38"/>
    <w:rsid w:val="00487C77"/>
    <w:rsid w:val="00487EBF"/>
    <w:rsid w:val="004C474F"/>
    <w:rsid w:val="004E0B3D"/>
    <w:rsid w:val="004F7167"/>
    <w:rsid w:val="0050485B"/>
    <w:rsid w:val="00557084"/>
    <w:rsid w:val="00564340"/>
    <w:rsid w:val="00591F7D"/>
    <w:rsid w:val="005A6D1A"/>
    <w:rsid w:val="005C6041"/>
    <w:rsid w:val="0064630C"/>
    <w:rsid w:val="00654F13"/>
    <w:rsid w:val="00664B63"/>
    <w:rsid w:val="00666DAB"/>
    <w:rsid w:val="006D5FFC"/>
    <w:rsid w:val="00704748"/>
    <w:rsid w:val="007449E0"/>
    <w:rsid w:val="00802E92"/>
    <w:rsid w:val="0081521A"/>
    <w:rsid w:val="0081698E"/>
    <w:rsid w:val="008264FE"/>
    <w:rsid w:val="008A5AB3"/>
    <w:rsid w:val="008B65FC"/>
    <w:rsid w:val="008D4CC9"/>
    <w:rsid w:val="008E0CFD"/>
    <w:rsid w:val="008E7A3C"/>
    <w:rsid w:val="009317FC"/>
    <w:rsid w:val="009F7882"/>
    <w:rsid w:val="00A14B44"/>
    <w:rsid w:val="00A21851"/>
    <w:rsid w:val="00A94BC7"/>
    <w:rsid w:val="00AA7C9F"/>
    <w:rsid w:val="00AB2F6A"/>
    <w:rsid w:val="00B376BB"/>
    <w:rsid w:val="00B623D0"/>
    <w:rsid w:val="00B72C0F"/>
    <w:rsid w:val="00BA5EA4"/>
    <w:rsid w:val="00BA643E"/>
    <w:rsid w:val="00BB2B49"/>
    <w:rsid w:val="00BB55C6"/>
    <w:rsid w:val="00C161F2"/>
    <w:rsid w:val="00C733DD"/>
    <w:rsid w:val="00CE4151"/>
    <w:rsid w:val="00D05F48"/>
    <w:rsid w:val="00D574D8"/>
    <w:rsid w:val="00D9034B"/>
    <w:rsid w:val="00DA0A20"/>
    <w:rsid w:val="00DB4362"/>
    <w:rsid w:val="00DC2811"/>
    <w:rsid w:val="00DF7795"/>
    <w:rsid w:val="00EA781E"/>
    <w:rsid w:val="00EE0E87"/>
    <w:rsid w:val="00F03265"/>
    <w:rsid w:val="00F24C24"/>
    <w:rsid w:val="00F35DEB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rsid w:val="002C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92</cp:revision>
  <cp:lastPrinted>2018-03-15T13:31:00Z</cp:lastPrinted>
  <dcterms:created xsi:type="dcterms:W3CDTF">2016-02-25T07:45:00Z</dcterms:created>
  <dcterms:modified xsi:type="dcterms:W3CDTF">2019-08-22T05:57:00Z</dcterms:modified>
</cp:coreProperties>
</file>