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037818" w:rsidRDefault="00F52211" w:rsidP="00CA5068">
            <w:r>
              <w:t>Број  10</w:t>
            </w:r>
            <w:r w:rsidR="00715A32">
              <w:t>/18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199" w:type="dxa"/>
          </w:tcPr>
          <w:p w:rsidR="003A291C" w:rsidRPr="00037818" w:rsidRDefault="002E7F20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02.10</w:t>
            </w:r>
            <w:r w:rsidR="005C074E">
              <w:rPr>
                <w:lang w:val="bs-Latn-BA"/>
              </w:rPr>
              <w:t>.</w:t>
            </w:r>
            <w:r w:rsidR="00715A32">
              <w:rPr>
                <w:lang w:val="bs-Latn-BA"/>
              </w:rPr>
              <w:t>2018.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B2FEF" w:rsidRDefault="002B2FEF" w:rsidP="002B2FEF">
      <w:pPr>
        <w:jc w:val="both"/>
        <w:rPr>
          <w:lang w:val="bs-Cyrl-BA" w:bidi="en-US"/>
        </w:rPr>
      </w:pPr>
    </w:p>
    <w:p w:rsidR="002B2FEF" w:rsidRDefault="002B2FEF" w:rsidP="002B2FEF">
      <w:pPr>
        <w:jc w:val="both"/>
        <w:rPr>
          <w:lang w:val="bs-Cyrl-BA" w:bidi="en-US"/>
        </w:rPr>
      </w:pPr>
    </w:p>
    <w:p w:rsidR="002B2FEF" w:rsidRDefault="002B2FEF" w:rsidP="002B2FEF">
      <w:pPr>
        <w:jc w:val="both"/>
      </w:pPr>
      <w:r>
        <w:t xml:space="preserve">На основу члана 39. став </w:t>
      </w:r>
      <w:r>
        <w:rPr>
          <w:lang w:val="hr-HR"/>
        </w:rPr>
        <w:t>2</w:t>
      </w:r>
      <w:r>
        <w:t xml:space="preserve">. Закона о локалној самоуправи ("Службени гласник Републике  Српске", број: 97/16) </w:t>
      </w:r>
      <w:r>
        <w:rPr>
          <w:lang w:val="hr-HR"/>
        </w:rPr>
        <w:t xml:space="preserve"> </w:t>
      </w:r>
      <w:r>
        <w:rPr>
          <w:lang w:val="bs-Cyrl-BA"/>
        </w:rPr>
        <w:t xml:space="preserve">и </w:t>
      </w:r>
      <w:r>
        <w:t>члана 36. Статута општине Шипово</w:t>
      </w:r>
    </w:p>
    <w:p w:rsidR="002B2FEF" w:rsidRDefault="002B2FEF" w:rsidP="002B2FEF">
      <w:pPr>
        <w:jc w:val="both"/>
      </w:pPr>
      <w:r>
        <w:t>("Службени гласник општине Шипово", број 12/1</w:t>
      </w:r>
      <w:r>
        <w:rPr>
          <w:lang w:val="hr-HR"/>
        </w:rPr>
        <w:t>7</w:t>
      </w:r>
      <w:r>
        <w:t xml:space="preserve">) </w:t>
      </w:r>
      <w:r>
        <w:rPr>
          <w:lang w:val="sr-Cyrl-CS"/>
        </w:rPr>
        <w:t xml:space="preserve">, </w:t>
      </w:r>
      <w:r>
        <w:t>Скупштина општине Шипово</w:t>
      </w:r>
      <w:r>
        <w:rPr>
          <w:lang w:val="bs-Cyrl-BA"/>
        </w:rPr>
        <w:t>,</w:t>
      </w:r>
      <w:r>
        <w:rPr>
          <w:lang w:val="hr-HR"/>
        </w:rPr>
        <w:t xml:space="preserve"> </w:t>
      </w:r>
      <w:r>
        <w:t xml:space="preserve"> на  </w:t>
      </w:r>
      <w:r>
        <w:rPr>
          <w:lang w:val="hr-HR"/>
        </w:rPr>
        <w:t xml:space="preserve"> </w:t>
      </w:r>
      <w:r>
        <w:t>сједници одржаној</w:t>
      </w:r>
      <w:r>
        <w:rPr>
          <w:lang w:val="sl-SI"/>
        </w:rPr>
        <w:t xml:space="preserve"> </w:t>
      </w:r>
      <w:r>
        <w:t xml:space="preserve"> 28.9.</w:t>
      </w:r>
      <w:r>
        <w:rPr>
          <w:lang w:val="sl-SI"/>
        </w:rPr>
        <w:t xml:space="preserve"> </w:t>
      </w:r>
      <w:r>
        <w:t>2018. године, донијела је</w:t>
      </w:r>
    </w:p>
    <w:p w:rsidR="002B2FEF" w:rsidRDefault="002B2FEF" w:rsidP="002B2FEF">
      <w:pPr>
        <w:jc w:val="both"/>
      </w:pPr>
    </w:p>
    <w:p w:rsidR="002B2FEF" w:rsidRPr="002B2FEF" w:rsidRDefault="002B2FEF" w:rsidP="002B2FEF">
      <w:r>
        <w:t xml:space="preserve">                                                           </w:t>
      </w:r>
      <w:r w:rsidRPr="002B2FEF">
        <w:t>О Д Л У К У</w:t>
      </w:r>
    </w:p>
    <w:p w:rsidR="002B2FEF" w:rsidRPr="002B2FEF" w:rsidRDefault="002B2FEF" w:rsidP="002B2FEF">
      <w:pPr>
        <w:rPr>
          <w:lang w:val="sr-Cyrl-CS"/>
        </w:rPr>
      </w:pPr>
      <w:r w:rsidRPr="002B2FEF">
        <w:rPr>
          <w:lang w:val="sr-Cyrl-CS"/>
        </w:rPr>
        <w:t xml:space="preserve">                                  о одређивању назива спортског центра</w:t>
      </w:r>
    </w:p>
    <w:p w:rsidR="002B2FEF" w:rsidRDefault="002B2FEF" w:rsidP="002B2FEF">
      <w:pPr>
        <w:jc w:val="both"/>
        <w:rPr>
          <w:b/>
          <w:lang w:val="sr-Cyrl-CS"/>
        </w:rPr>
      </w:pPr>
    </w:p>
    <w:p w:rsidR="002B2FEF" w:rsidRDefault="002B2FEF" w:rsidP="002B2FEF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2B2FEF" w:rsidRDefault="002B2FEF" w:rsidP="002B2FEF">
      <w:pPr>
        <w:rPr>
          <w:lang w:val="sr-Cyrl-CS"/>
        </w:rPr>
      </w:pPr>
    </w:p>
    <w:p w:rsidR="002B2FEF" w:rsidRPr="002B2FEF" w:rsidRDefault="002B2FEF" w:rsidP="002B2FEF">
      <w:pPr>
        <w:pStyle w:val="BodyTextIndent2"/>
        <w:rPr>
          <w:b/>
          <w:u w:val="single"/>
        </w:rPr>
      </w:pPr>
      <w:r>
        <w:t xml:space="preserve">У </w:t>
      </w:r>
      <w:r>
        <w:rPr>
          <w:lang w:val="bs-Cyrl-BA"/>
        </w:rPr>
        <w:t>част Дана Републике Српске  спортском центру саграђеном на</w:t>
      </w:r>
      <w:r>
        <w:t xml:space="preserve">  </w:t>
      </w:r>
      <w:r w:rsidRPr="002B0107">
        <w:t>к</w:t>
      </w:r>
      <w:r>
        <w:t xml:space="preserve">.ч. 770/4,  к.о. </w:t>
      </w:r>
      <w:r>
        <w:rPr>
          <w:lang w:val="bs-Cyrl-BA"/>
        </w:rPr>
        <w:t xml:space="preserve"> Шипово евидентиран у лист непокретности број 4 к.о. </w:t>
      </w:r>
      <w:r>
        <w:t>Шипово</w:t>
      </w:r>
      <w:r w:rsidRPr="002B0107">
        <w:t xml:space="preserve">, </w:t>
      </w:r>
      <w:r>
        <w:t>одређује се</w:t>
      </w:r>
      <w:r>
        <w:rPr>
          <w:lang w:val="bs-Cyrl-BA"/>
        </w:rPr>
        <w:t xml:space="preserve"> </w:t>
      </w:r>
      <w:r>
        <w:t xml:space="preserve"> назив:</w:t>
      </w:r>
      <w:r>
        <w:rPr>
          <w:lang w:val="bs-Cyrl-BA"/>
        </w:rPr>
        <w:t xml:space="preserve">                    </w:t>
      </w:r>
      <w:r>
        <w:t xml:space="preserve"> </w:t>
      </w:r>
      <w:r w:rsidRPr="00387076">
        <w:rPr>
          <w:b/>
          <w:u w:val="single"/>
        </w:rPr>
        <w:t>“9 јануар”.</w:t>
      </w:r>
    </w:p>
    <w:p w:rsidR="002B2FEF" w:rsidRDefault="002B2FEF" w:rsidP="002B2FEF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2B2FEF" w:rsidRDefault="002B2FEF" w:rsidP="002B2FEF">
      <w:pPr>
        <w:jc w:val="both"/>
        <w:rPr>
          <w:bCs/>
          <w:lang w:val="hr-HR"/>
        </w:rPr>
      </w:pPr>
    </w:p>
    <w:p w:rsidR="002B2FEF" w:rsidRPr="002B2FEF" w:rsidRDefault="002B2FEF" w:rsidP="002B2FEF">
      <w:pPr>
        <w:ind w:firstLine="709"/>
        <w:jc w:val="both"/>
        <w:rPr>
          <w:lang w:val="sr-Cyrl-RS"/>
        </w:rPr>
      </w:pPr>
      <w:r>
        <w:rPr>
          <w:bCs/>
          <w:lang w:val="sr-Cyrl-CS"/>
        </w:rPr>
        <w:t>О провођењу ове одлуке, стараће се  начелник општине Шипово и</w:t>
      </w:r>
      <w:r w:rsidRPr="00387076">
        <w:rPr>
          <w:lang w:val="sr-Cyrl-RS"/>
        </w:rPr>
        <w:t xml:space="preserve"> </w:t>
      </w:r>
      <w:proofErr w:type="spellStart"/>
      <w:r>
        <w:rPr>
          <w:lang w:val="sr-Cyrl-RS"/>
        </w:rPr>
        <w:t>Одсјек</w:t>
      </w:r>
      <w:proofErr w:type="spellEnd"/>
      <w:r>
        <w:rPr>
          <w:lang w:val="sr-Cyrl-RS"/>
        </w:rPr>
        <w:t xml:space="preserve"> за урбанизам и стамбено-комуналне послове.</w:t>
      </w:r>
    </w:p>
    <w:p w:rsidR="002B2FEF" w:rsidRDefault="002B2FEF" w:rsidP="002B2FEF">
      <w:pPr>
        <w:jc w:val="center"/>
        <w:rPr>
          <w:bCs/>
          <w:lang w:val="sr-Cyrl-CS"/>
        </w:rPr>
      </w:pPr>
      <w:r>
        <w:rPr>
          <w:bCs/>
          <w:lang w:val="sr-Cyrl-CS"/>
        </w:rPr>
        <w:t>Члан 3.</w:t>
      </w:r>
    </w:p>
    <w:p w:rsidR="002B2FEF" w:rsidRDefault="002B2FEF" w:rsidP="002B2FEF">
      <w:pPr>
        <w:jc w:val="center"/>
        <w:rPr>
          <w:bCs/>
          <w:lang w:val="sr-Cyrl-CS"/>
        </w:rPr>
      </w:pPr>
    </w:p>
    <w:p w:rsidR="002B2FEF" w:rsidRDefault="002B2FEF" w:rsidP="002B2FEF">
      <w:pPr>
        <w:jc w:val="center"/>
        <w:rPr>
          <w:bCs/>
          <w:lang w:val="sr-Cyrl-CS"/>
        </w:rPr>
      </w:pPr>
    </w:p>
    <w:p w:rsidR="002B2FEF" w:rsidRDefault="002B2FEF" w:rsidP="002B2FEF">
      <w:pPr>
        <w:rPr>
          <w:rFonts w:eastAsia="Calibri"/>
          <w:lang w:eastAsia="en-US"/>
        </w:rPr>
      </w:pPr>
      <w:r w:rsidRPr="00343A7D">
        <w:rPr>
          <w:rFonts w:eastAsia="Calibri"/>
          <w:lang w:eastAsia="en-US"/>
        </w:rPr>
        <w:t>Ова Одлука  ступа на снагу осмог дана од дана објављивања у „Службеном гласнику општине Шипово“.</w:t>
      </w:r>
    </w:p>
    <w:p w:rsidR="002B2FEF" w:rsidRPr="00343A7D" w:rsidRDefault="002B2FEF" w:rsidP="002B2FEF">
      <w:pPr>
        <w:rPr>
          <w:rFonts w:eastAsia="Calibri"/>
          <w:lang w:eastAsia="en-US"/>
        </w:rPr>
      </w:pPr>
    </w:p>
    <w:p w:rsidR="002B2FEF" w:rsidRDefault="002B2FEF" w:rsidP="002B2FEF">
      <w:pPr>
        <w:rPr>
          <w:rFonts w:eastAsia="Calibri"/>
          <w:lang w:eastAsia="en-US"/>
        </w:rPr>
      </w:pPr>
      <w:r w:rsidRPr="00343A7D">
        <w:rPr>
          <w:rFonts w:eastAsia="Calibri"/>
          <w:lang w:eastAsia="en-US"/>
        </w:rPr>
        <w:t xml:space="preserve">                                          СКУПШТИНА ОПШТИНЕ ШИПОВО</w:t>
      </w:r>
    </w:p>
    <w:p w:rsidR="002B2FEF" w:rsidRPr="002B2FEF" w:rsidRDefault="002B2FEF" w:rsidP="002B2FEF">
      <w:pPr>
        <w:rPr>
          <w:rFonts w:eastAsia="Calibri"/>
          <w:lang w:val="bs-Cyrl-BA" w:eastAsia="en-US"/>
        </w:rPr>
      </w:pPr>
    </w:p>
    <w:p w:rsidR="002B2FEF" w:rsidRPr="00343A7D" w:rsidRDefault="002B2FEF" w:rsidP="002B2FEF">
      <w:pPr>
        <w:rPr>
          <w:rFonts w:eastAsia="Calibri"/>
          <w:lang w:val="bs-Cyrl-BA" w:eastAsia="en-US"/>
        </w:rPr>
      </w:pPr>
      <w:r>
        <w:rPr>
          <w:rFonts w:eastAsia="Calibri"/>
          <w:lang w:eastAsia="en-US"/>
        </w:rPr>
        <w:t>Број:02-012-16</w:t>
      </w:r>
      <w:r w:rsidRPr="00343A7D">
        <w:rPr>
          <w:rFonts w:eastAsia="Calibri"/>
          <w:lang w:eastAsia="en-US"/>
        </w:rPr>
        <w:t>/2018                                                                    ПРЕДСЈЕДНИ</w:t>
      </w:r>
      <w:r w:rsidRPr="00343A7D">
        <w:rPr>
          <w:rFonts w:eastAsia="Calibri"/>
          <w:lang w:val="bs-Cyrl-BA" w:eastAsia="en-US"/>
        </w:rPr>
        <w:t>К</w:t>
      </w:r>
    </w:p>
    <w:p w:rsidR="002B2FEF" w:rsidRDefault="002B2FEF" w:rsidP="002B2FEF">
      <w:pPr>
        <w:rPr>
          <w:rFonts w:eastAsia="Calibri"/>
          <w:lang w:val="bs-Cyrl-BA" w:eastAsia="en-US"/>
        </w:rPr>
      </w:pPr>
      <w:r>
        <w:rPr>
          <w:rFonts w:eastAsia="Calibri"/>
          <w:lang w:eastAsia="en-US"/>
        </w:rPr>
        <w:t>Датум, 28.9.2018.</w:t>
      </w:r>
      <w:r w:rsidRPr="00343A7D">
        <w:rPr>
          <w:rFonts w:eastAsia="Calibri"/>
          <w:lang w:eastAsia="en-US"/>
        </w:rPr>
        <w:t>године                                                              Милан Плавшић</w:t>
      </w:r>
      <w:r>
        <w:rPr>
          <w:rFonts w:eastAsia="Calibri"/>
          <w:lang w:val="bs-Cyrl-BA" w:eastAsia="en-US"/>
        </w:rPr>
        <w:t>,с.р.</w:t>
      </w:r>
    </w:p>
    <w:p w:rsidR="00C05F6D" w:rsidRPr="00C05F6D" w:rsidRDefault="002B2FEF" w:rsidP="002B2FEF">
      <w:pPr>
        <w:rPr>
          <w:rFonts w:eastAsia="Calibri"/>
          <w:lang w:val="bs-Cyrl-BA" w:eastAsia="en-US"/>
        </w:rPr>
      </w:pPr>
      <w:r>
        <w:rPr>
          <w:rFonts w:eastAsia="Calibri"/>
          <w:lang w:val="bs-Cyrl-BA" w:eastAsia="en-US"/>
        </w:rPr>
        <w:t>________________________________________________________________________</w:t>
      </w:r>
    </w:p>
    <w:p w:rsidR="002B2FEF" w:rsidRPr="00343A7D" w:rsidRDefault="002B2FEF" w:rsidP="002B2FEF">
      <w:pPr>
        <w:rPr>
          <w:rFonts w:eastAsia="Calibri"/>
          <w:lang w:eastAsia="en-US"/>
        </w:rPr>
      </w:pPr>
      <w:r w:rsidRPr="00343A7D">
        <w:rPr>
          <w:rFonts w:eastAsia="Calibri"/>
          <w:lang w:eastAsia="en-US"/>
        </w:rPr>
        <w:t xml:space="preserve">                </w:t>
      </w:r>
      <w:r w:rsidRPr="008D3158">
        <w:rPr>
          <w:lang w:val="sr-Cyrl-CS"/>
        </w:rPr>
        <w:tab/>
      </w:r>
      <w:r>
        <w:rPr>
          <w:lang w:val="sr-Cyrl-CS"/>
        </w:rPr>
        <w:t xml:space="preserve"> </w:t>
      </w:r>
    </w:p>
    <w:p w:rsidR="002B2FEF" w:rsidRP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B2FEF">
        <w:rPr>
          <w:rFonts w:eastAsiaTheme="minorHAnsi"/>
          <w:lang w:val="sr-Cyrl-CS" w:eastAsia="en-US"/>
        </w:rPr>
        <w:lastRenderedPageBreak/>
        <w:t xml:space="preserve">На основу  члана  39. Закона о локалној самоуправи („Сл. гласник Републике Српске“, број 97/16) и члана 36. Статута  општине  Шипово („Сл. гласник општине Шипово“, број : 12/17), </w:t>
      </w:r>
      <w:r w:rsidRPr="002B2FEF">
        <w:rPr>
          <w:rFonts w:eastAsiaTheme="minorHAnsi"/>
          <w:lang w:val="sr-Latn-RS" w:eastAsia="en-US"/>
        </w:rPr>
        <w:t xml:space="preserve">Скупштина општине </w:t>
      </w:r>
      <w:r w:rsidRPr="002B2FEF">
        <w:rPr>
          <w:rFonts w:eastAsiaTheme="minorHAnsi"/>
          <w:lang w:val="sr-Cyrl-CS" w:eastAsia="en-US"/>
        </w:rPr>
        <w:t>Шипово</w:t>
      </w:r>
      <w:r w:rsidRPr="002B2FEF">
        <w:rPr>
          <w:rFonts w:eastAsiaTheme="minorHAnsi"/>
          <w:lang w:val="sr-Latn-RS" w:eastAsia="en-US"/>
        </w:rPr>
        <w:t xml:space="preserve">, на сједници одржаној дане </w:t>
      </w:r>
      <w:r w:rsidRPr="002B2FEF">
        <w:rPr>
          <w:rFonts w:eastAsiaTheme="minorHAnsi"/>
          <w:lang w:val="bs-Cyrl-BA" w:eastAsia="en-US"/>
        </w:rPr>
        <w:t xml:space="preserve"> 28.9.2018.</w:t>
      </w:r>
      <w:r w:rsidRPr="002B2FEF">
        <w:rPr>
          <w:rFonts w:eastAsiaTheme="minorHAnsi"/>
          <w:lang w:val="sr-Latn-RS" w:eastAsia="en-US"/>
        </w:rPr>
        <w:t xml:space="preserve"> године, д о н и ј е л а   ј е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Cyrl-CS" w:eastAsia="en-US"/>
        </w:rPr>
      </w:pPr>
      <w:r w:rsidRPr="002B2FEF">
        <w:rPr>
          <w:rFonts w:eastAsiaTheme="minorHAnsi"/>
          <w:lang w:val="sr-Latn-RS" w:eastAsia="en-US"/>
        </w:rPr>
        <w:t xml:space="preserve">                                                  З А К Љ У Ч А К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Cyrl-CS" w:eastAsia="en-US"/>
        </w:rPr>
      </w:pPr>
    </w:p>
    <w:p w:rsidR="002B2FEF" w:rsidRPr="002B2FEF" w:rsidRDefault="002B2FEF" w:rsidP="002B2FEF">
      <w:pPr>
        <w:spacing w:after="160" w:line="259" w:lineRule="auto"/>
        <w:jc w:val="both"/>
        <w:rPr>
          <w:rFonts w:eastAsiaTheme="minorHAnsi"/>
          <w:lang w:val="sr-Cyrl-CS" w:eastAsia="en-US"/>
        </w:rPr>
      </w:pPr>
      <w:r w:rsidRPr="002B2FEF">
        <w:rPr>
          <w:rFonts w:eastAsiaTheme="minorHAnsi"/>
          <w:lang w:val="sr-Latn-RS" w:eastAsia="en-US"/>
        </w:rPr>
        <w:t xml:space="preserve">1. </w:t>
      </w:r>
      <w:r w:rsidRPr="002B2FEF">
        <w:rPr>
          <w:rFonts w:eastAsiaTheme="minorHAnsi"/>
          <w:lang w:val="sr-Cyrl-CS" w:eastAsia="en-US"/>
        </w:rPr>
        <w:t>Утврђује се  нацрта Стратегије развоја  општине Шипово за период  2018-2027.година.</w:t>
      </w:r>
    </w:p>
    <w:p w:rsidR="002B2FEF" w:rsidRPr="002B2FEF" w:rsidRDefault="002B2FEF" w:rsidP="002B2FEF">
      <w:pPr>
        <w:spacing w:after="160" w:line="259" w:lineRule="auto"/>
        <w:jc w:val="both"/>
        <w:rPr>
          <w:rFonts w:eastAsiaTheme="minorHAnsi"/>
          <w:lang w:val="bs-Cyrl-BA" w:eastAsia="en-US"/>
        </w:rPr>
      </w:pP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2. Скупштина општине Шипово упућује   Стратегију из тачке 1. овог закључка на  јавну расправу  у трајању од 30 дана.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Cyrl-CS" w:eastAsia="en-US"/>
        </w:rPr>
      </w:pPr>
      <w:r w:rsidRPr="002B2FEF">
        <w:rPr>
          <w:rFonts w:eastAsiaTheme="minorHAnsi"/>
          <w:lang w:val="sr-Latn-RS" w:eastAsia="en-US"/>
        </w:rPr>
        <w:t xml:space="preserve"> 3. Задужује се </w:t>
      </w:r>
      <w:r w:rsidRPr="002B2FEF">
        <w:rPr>
          <w:rFonts w:eastAsiaTheme="minorHAnsi"/>
          <w:lang w:val="sr-Cyrl-CS" w:eastAsia="en-US"/>
        </w:rPr>
        <w:t xml:space="preserve">начелник општине Шипово и </w:t>
      </w:r>
      <w:r w:rsidRPr="002B2FEF">
        <w:rPr>
          <w:rFonts w:eastAsiaTheme="minorHAnsi"/>
          <w:lang w:val="bs-Cyrl-BA" w:eastAsia="en-US"/>
        </w:rPr>
        <w:t>Одјељење за буџет, финансије, управљање развојем и привреду</w:t>
      </w:r>
      <w:r w:rsidRPr="002B2FEF">
        <w:rPr>
          <w:rFonts w:eastAsiaTheme="minorHAnsi"/>
          <w:lang w:val="sr-Latn-RS" w:eastAsia="en-US"/>
        </w:rPr>
        <w:t xml:space="preserve">, да </w:t>
      </w:r>
      <w:r w:rsidRPr="002B2FEF">
        <w:rPr>
          <w:rFonts w:eastAsiaTheme="minorHAnsi"/>
          <w:lang w:val="sr-Cyrl-CS" w:eastAsia="en-US"/>
        </w:rPr>
        <w:t xml:space="preserve"> </w:t>
      </w:r>
      <w:r w:rsidRPr="002B2FEF">
        <w:rPr>
          <w:rFonts w:eastAsiaTheme="minorHAnsi"/>
          <w:lang w:val="sr-Latn-RS" w:eastAsia="en-US"/>
        </w:rPr>
        <w:t xml:space="preserve"> сумира</w:t>
      </w:r>
      <w:r w:rsidRPr="002B2FEF">
        <w:rPr>
          <w:rFonts w:eastAsiaTheme="minorHAnsi"/>
          <w:lang w:val="sr-Cyrl-RS" w:eastAsia="en-US"/>
        </w:rPr>
        <w:t>ју</w:t>
      </w:r>
      <w:r w:rsidRPr="002B2FEF">
        <w:rPr>
          <w:rFonts w:eastAsiaTheme="minorHAnsi"/>
          <w:lang w:val="sr-Latn-RS" w:eastAsia="en-US"/>
        </w:rPr>
        <w:t xml:space="preserve"> приједлоге и сугестије изнесене </w:t>
      </w:r>
      <w:r w:rsidRPr="002B2FEF">
        <w:rPr>
          <w:rFonts w:eastAsiaTheme="minorHAnsi"/>
          <w:lang w:val="sr-Cyrl-CS" w:eastAsia="en-US"/>
        </w:rPr>
        <w:t xml:space="preserve">на данашњој </w:t>
      </w:r>
      <w:proofErr w:type="spellStart"/>
      <w:r w:rsidRPr="002B2FEF">
        <w:rPr>
          <w:rFonts w:eastAsiaTheme="minorHAnsi"/>
          <w:lang w:val="sr-Cyrl-CS" w:eastAsia="en-US"/>
        </w:rPr>
        <w:t>сједници</w:t>
      </w:r>
      <w:proofErr w:type="spellEnd"/>
      <w:r w:rsidRPr="002B2FEF">
        <w:rPr>
          <w:rFonts w:eastAsiaTheme="minorHAnsi"/>
          <w:lang w:val="sr-Cyrl-CS" w:eastAsia="en-US"/>
        </w:rPr>
        <w:t xml:space="preserve"> и</w:t>
      </w:r>
      <w:r w:rsidRPr="002B2FEF">
        <w:rPr>
          <w:rFonts w:eastAsiaTheme="minorHAnsi"/>
          <w:lang w:val="sr-Latn-RS" w:eastAsia="en-US"/>
        </w:rPr>
        <w:t xml:space="preserve"> на јавној расправи </w:t>
      </w:r>
      <w:r w:rsidRPr="002B2FEF">
        <w:rPr>
          <w:rFonts w:eastAsiaTheme="minorHAnsi"/>
          <w:lang w:val="bs-Cyrl-BA" w:eastAsia="en-US"/>
        </w:rPr>
        <w:t>, која ће трајати 30 дана према Програму  који ће донијети начелник општине Шипово.</w:t>
      </w:r>
    </w:p>
    <w:p w:rsidR="002B2FEF" w:rsidRP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</w:p>
    <w:p w:rsidR="002B2FEF" w:rsidRP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B2FEF">
        <w:rPr>
          <w:rFonts w:eastAsiaTheme="minorHAnsi"/>
          <w:lang w:val="bs-Cyrl-BA" w:eastAsia="en-US"/>
        </w:rPr>
        <w:t>4.</w:t>
      </w:r>
      <w:r w:rsidRPr="002B2FEF">
        <w:rPr>
          <w:rFonts w:eastAsiaTheme="minorHAnsi"/>
          <w:lang w:val="sr-Latn-RS" w:eastAsia="en-US"/>
        </w:rPr>
        <w:t xml:space="preserve">Овај  </w:t>
      </w:r>
      <w:r w:rsidRPr="002B2FEF">
        <w:rPr>
          <w:rFonts w:eastAsiaTheme="minorHAnsi"/>
          <w:lang w:val="sr-Cyrl-CS" w:eastAsia="en-US"/>
        </w:rPr>
        <w:t xml:space="preserve">Закључак </w:t>
      </w:r>
      <w:r w:rsidRPr="002B2FEF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2B2FEF">
        <w:rPr>
          <w:rFonts w:eastAsiaTheme="minorHAnsi"/>
          <w:lang w:val="sr-Cyrl-CS" w:eastAsia="en-US"/>
        </w:rPr>
        <w:t xml:space="preserve"> </w:t>
      </w:r>
      <w:r w:rsidRPr="002B2FEF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2B2FEF">
        <w:rPr>
          <w:rFonts w:eastAsiaTheme="minorHAnsi"/>
          <w:lang w:val="sr-Cyrl-CS" w:eastAsia="en-US"/>
        </w:rPr>
        <w:t>Шипово</w:t>
      </w:r>
      <w:r w:rsidRPr="002B2FEF">
        <w:rPr>
          <w:rFonts w:eastAsiaTheme="minorHAnsi"/>
          <w:lang w:val="sr-Latn-RS" w:eastAsia="en-US"/>
        </w:rPr>
        <w:t>''.</w:t>
      </w:r>
    </w:p>
    <w:p w:rsidR="002B2FEF" w:rsidRP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2B2FEF" w:rsidRP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B2FEF">
        <w:rPr>
          <w:rFonts w:eastAsiaTheme="minorHAnsi"/>
          <w:lang w:val="sr-Latn-RS" w:eastAsia="en-US"/>
        </w:rPr>
        <w:t xml:space="preserve">         </w:t>
      </w:r>
      <w:r w:rsidRPr="002B2FEF">
        <w:rPr>
          <w:rFonts w:eastAsiaTheme="minorHAnsi"/>
          <w:lang w:val="sr-Cyrl-CS" w:eastAsia="en-US"/>
        </w:rPr>
        <w:t xml:space="preserve">                      </w:t>
      </w:r>
      <w:r w:rsidRPr="002B2FEF">
        <w:rPr>
          <w:rFonts w:eastAsiaTheme="minorHAnsi"/>
          <w:lang w:val="sr-Latn-RS" w:eastAsia="en-US"/>
        </w:rPr>
        <w:t xml:space="preserve"> </w:t>
      </w:r>
      <w:r w:rsidRPr="002B2FEF">
        <w:rPr>
          <w:rFonts w:eastAsiaTheme="minorHAnsi"/>
          <w:lang w:val="sr-Cyrl-CS" w:eastAsia="en-US"/>
        </w:rPr>
        <w:t>СКУПШТИНА ОПШТИНЕ ШИПОВО</w:t>
      </w:r>
    </w:p>
    <w:p w:rsidR="002B2FEF" w:rsidRP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2B2FEF" w:rsidRP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B2FEF">
        <w:rPr>
          <w:rFonts w:eastAsiaTheme="minorHAnsi"/>
          <w:lang w:val="sr-Cyrl-CS" w:eastAsia="en-US"/>
        </w:rPr>
        <w:t xml:space="preserve"> Број: 02-021-9/18                                                                          ПРЕДСЈЕДНИК,</w:t>
      </w:r>
    </w:p>
    <w:p w:rsid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B2FEF">
        <w:rPr>
          <w:rFonts w:eastAsiaTheme="minorHAnsi"/>
          <w:lang w:val="sr-Cyrl-CS" w:eastAsia="en-US"/>
        </w:rPr>
        <w:t xml:space="preserve"> Датум: 28.9.2018. године                                   </w:t>
      </w:r>
      <w:r w:rsidRPr="002B2FEF">
        <w:rPr>
          <w:rFonts w:eastAsiaTheme="minorHAnsi"/>
          <w:lang w:val="bs-Cyrl-BA" w:eastAsia="en-US"/>
        </w:rPr>
        <w:t xml:space="preserve">              </w:t>
      </w:r>
      <w:r w:rsidRPr="002B2FEF">
        <w:rPr>
          <w:rFonts w:eastAsiaTheme="minorHAnsi"/>
          <w:lang w:val="sr-Cyrl-CS" w:eastAsia="en-US"/>
        </w:rPr>
        <w:t xml:space="preserve">            Милан </w:t>
      </w:r>
      <w:proofErr w:type="spellStart"/>
      <w:r w:rsidRPr="002B2FEF">
        <w:rPr>
          <w:rFonts w:eastAsiaTheme="minorHAnsi"/>
          <w:lang w:val="sr-Cyrl-CS" w:eastAsia="en-US"/>
        </w:rPr>
        <w:t>Плавшић</w:t>
      </w:r>
      <w:r>
        <w:rPr>
          <w:rFonts w:eastAsiaTheme="minorHAnsi"/>
          <w:lang w:val="sr-Cyrl-CS" w:eastAsia="en-US"/>
        </w:rPr>
        <w:t>,с.р</w:t>
      </w:r>
      <w:proofErr w:type="spellEnd"/>
      <w:r>
        <w:rPr>
          <w:rFonts w:eastAsiaTheme="minorHAnsi"/>
          <w:lang w:val="sr-Cyrl-CS" w:eastAsia="en-US"/>
        </w:rPr>
        <w:t>.</w:t>
      </w:r>
    </w:p>
    <w:p w:rsidR="002B2FEF" w:rsidRPr="002B2FEF" w:rsidRDefault="002B2FEF" w:rsidP="002B2FEF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</w:t>
      </w:r>
      <w:r w:rsidRPr="002B2FEF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    </w:t>
      </w:r>
    </w:p>
    <w:p w:rsidR="002B2FEF" w:rsidRPr="007C63D7" w:rsidRDefault="002B2FEF" w:rsidP="002B2FEF">
      <w:pPr>
        <w:autoSpaceDE w:val="0"/>
        <w:autoSpaceDN w:val="0"/>
        <w:adjustRightInd w:val="0"/>
        <w:rPr>
          <w:lang w:val="sr-Cyrl-CS"/>
        </w:rPr>
      </w:pPr>
      <w:r w:rsidRPr="00401F0A">
        <w:rPr>
          <w:lang w:val="sr-Cyrl-CS"/>
        </w:rPr>
        <w:t>На основу  члана  39. Закона о локалној самоуправи („Сл. гласник Републике Српске“, број 97/16)</w:t>
      </w:r>
      <w:r>
        <w:rPr>
          <w:lang w:val="sr-Cyrl-CS"/>
        </w:rPr>
        <w:t xml:space="preserve">, члана 31. Закона о буџетском систему Републике Српске („Сл. гласник РС“, број: 121/12, 52/14 ,103/15 и 15/16) и члана 36. Статута </w:t>
      </w:r>
      <w:r w:rsidRPr="00401F0A">
        <w:rPr>
          <w:lang w:val="sr-Cyrl-CS"/>
        </w:rPr>
        <w:t xml:space="preserve"> општине </w:t>
      </w:r>
      <w:r>
        <w:rPr>
          <w:lang w:val="sr-Cyrl-CS"/>
        </w:rPr>
        <w:t xml:space="preserve"> Шипово</w:t>
      </w:r>
      <w:r w:rsidRPr="00401F0A">
        <w:rPr>
          <w:lang w:val="sr-Cyrl-CS"/>
        </w:rPr>
        <w:t xml:space="preserve"> („Сл. гласник опш</w:t>
      </w:r>
      <w:r>
        <w:rPr>
          <w:lang w:val="sr-Cyrl-CS"/>
        </w:rPr>
        <w:t>тине Шипово“, број : 12/17</w:t>
      </w:r>
      <w:r w:rsidRPr="00401F0A">
        <w:rPr>
          <w:lang w:val="sr-Cyrl-CS"/>
        </w:rPr>
        <w:t xml:space="preserve">), </w:t>
      </w:r>
      <w:r w:rsidRPr="00401F0A">
        <w:rPr>
          <w:lang w:val="sr-Latn-RS"/>
        </w:rPr>
        <w:t xml:space="preserve">Скупштина општине </w:t>
      </w:r>
      <w:r w:rsidRPr="00401F0A">
        <w:rPr>
          <w:lang w:val="sr-Cyrl-CS"/>
        </w:rPr>
        <w:t>Шипово</w:t>
      </w:r>
      <w:r w:rsidRPr="00401F0A">
        <w:rPr>
          <w:lang w:val="sr-Latn-RS"/>
        </w:rPr>
        <w:t>, на сједници одржаној дан</w:t>
      </w:r>
      <w:r>
        <w:rPr>
          <w:lang w:val="sr-Latn-RS"/>
        </w:rPr>
        <w:t>е</w:t>
      </w:r>
      <w:r w:rsidRPr="00401F0A">
        <w:rPr>
          <w:lang w:val="sr-Latn-RS"/>
        </w:rPr>
        <w:t xml:space="preserve"> </w:t>
      </w:r>
      <w:r>
        <w:rPr>
          <w:lang w:val="bs-Cyrl-BA"/>
        </w:rPr>
        <w:t xml:space="preserve"> 28.9.2018.</w:t>
      </w:r>
      <w:r w:rsidRPr="00401F0A">
        <w:rPr>
          <w:lang w:val="sr-Latn-RS"/>
        </w:rPr>
        <w:t xml:space="preserve"> године, д о н и ј е л а   ј е</w:t>
      </w:r>
    </w:p>
    <w:p w:rsidR="002B2FEF" w:rsidRPr="000D1A2F" w:rsidRDefault="002B2FEF" w:rsidP="002B2FEF">
      <w:pPr>
        <w:rPr>
          <w:lang w:val="sr-Cyrl-CS"/>
        </w:rPr>
      </w:pPr>
    </w:p>
    <w:p w:rsidR="002B2FEF" w:rsidRDefault="002B2FEF" w:rsidP="002B2FEF"/>
    <w:p w:rsidR="002B2FEF" w:rsidRDefault="002B2FEF" w:rsidP="002B2FEF">
      <w:pPr>
        <w:rPr>
          <w:lang w:val="sr-Cyrl-CS"/>
        </w:rPr>
      </w:pPr>
      <w:r>
        <w:t xml:space="preserve">                                                  З А К Љ У Ч А К </w:t>
      </w:r>
    </w:p>
    <w:p w:rsidR="002B2FEF" w:rsidRDefault="002B2FEF" w:rsidP="002B2FEF">
      <w:pPr>
        <w:rPr>
          <w:lang w:val="sr-Cyrl-CS"/>
        </w:rPr>
      </w:pPr>
    </w:p>
    <w:p w:rsidR="002B2FEF" w:rsidRDefault="002B2FEF" w:rsidP="002B2FEF">
      <w:r>
        <w:t xml:space="preserve">                                                             I</w:t>
      </w:r>
    </w:p>
    <w:p w:rsidR="002B2FEF" w:rsidRPr="000F49E4" w:rsidRDefault="002B2FEF" w:rsidP="002B2FEF"/>
    <w:p w:rsidR="002B2FEF" w:rsidRDefault="002B2FEF" w:rsidP="002B2FEF">
      <w:pPr>
        <w:rPr>
          <w:lang w:val="sr-Cyrl-CS"/>
        </w:rPr>
      </w:pPr>
      <w:r>
        <w:rPr>
          <w:lang w:val="bs-Cyrl-BA"/>
        </w:rPr>
        <w:t xml:space="preserve">Прихвата се </w:t>
      </w:r>
      <w:r>
        <w:t xml:space="preserve">Нацрт Одлуке </w:t>
      </w:r>
      <w:r>
        <w:rPr>
          <w:lang w:val="sr-Cyrl-RS"/>
        </w:rPr>
        <w:t>о</w:t>
      </w:r>
      <w:r>
        <w:t xml:space="preserve"> усваја</w:t>
      </w:r>
      <w:r>
        <w:rPr>
          <w:lang w:val="sr-Cyrl-CS"/>
        </w:rPr>
        <w:t>њ</w:t>
      </w:r>
      <w:r>
        <w:t xml:space="preserve">у  </w:t>
      </w:r>
      <w:r>
        <w:rPr>
          <w:lang w:val="bs-Cyrl-BA"/>
        </w:rPr>
        <w:t xml:space="preserve">ребаланса </w:t>
      </w:r>
      <w:r>
        <w:t>бу</w:t>
      </w:r>
      <w:r>
        <w:rPr>
          <w:lang w:val="sr-Cyrl-CS"/>
        </w:rPr>
        <w:t>џ</w:t>
      </w:r>
      <w:r>
        <w:t xml:space="preserve">ета </w:t>
      </w:r>
      <w:r>
        <w:rPr>
          <w:lang w:val="sr-Cyrl-CS"/>
        </w:rPr>
        <w:t>Општине Шипово</w:t>
      </w:r>
      <w:r>
        <w:t xml:space="preserve"> за 2018. годину </w:t>
      </w:r>
      <w:r>
        <w:rPr>
          <w:lang w:val="bs-Cyrl-BA"/>
        </w:rPr>
        <w:t xml:space="preserve">у износу од 8.362.572,00 КМ, тe je </w:t>
      </w:r>
      <w:r>
        <w:t>суштински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формално </w:t>
      </w:r>
      <w:r>
        <w:t xml:space="preserve"> </w:t>
      </w:r>
      <w:r>
        <w:rPr>
          <w:lang w:val="sr-Cyrl-CS"/>
        </w:rPr>
        <w:t xml:space="preserve"> и </w:t>
      </w:r>
      <w:r>
        <w:t>технички је прихватљив за даљу ску</w:t>
      </w:r>
      <w:proofErr w:type="spellStart"/>
      <w:r>
        <w:rPr>
          <w:lang w:val="sr-Cyrl-CS"/>
        </w:rPr>
        <w:t>пштинску</w:t>
      </w:r>
      <w:proofErr w:type="spellEnd"/>
      <w:r>
        <w:rPr>
          <w:lang w:val="sr-Cyrl-CS"/>
        </w:rPr>
        <w:t xml:space="preserve"> </w:t>
      </w:r>
      <w:r>
        <w:t xml:space="preserve"> пр</w:t>
      </w:r>
      <w:proofErr w:type="spellStart"/>
      <w:r>
        <w:rPr>
          <w:lang w:val="sr-Cyrl-CS"/>
        </w:rPr>
        <w:t>оцедур</w:t>
      </w:r>
      <w:proofErr w:type="spellEnd"/>
      <w:r>
        <w:t>у, kao  на Нацрт</w:t>
      </w:r>
      <w:r>
        <w:rPr>
          <w:lang w:val="sr-Cyrl-CS"/>
        </w:rPr>
        <w:t xml:space="preserve"> одлуке о извршењу ребаланса буџета општине Шипово за 201</w:t>
      </w:r>
      <w:r>
        <w:t>8</w:t>
      </w:r>
      <w:r>
        <w:rPr>
          <w:lang w:val="sr-Cyrl-CS"/>
        </w:rPr>
        <w:t>. годину.</w:t>
      </w:r>
    </w:p>
    <w:p w:rsidR="002B2FEF" w:rsidRDefault="002B2FEF" w:rsidP="002B2FEF"/>
    <w:p w:rsidR="00C05F6D" w:rsidRDefault="00C05F6D" w:rsidP="002B2FEF"/>
    <w:p w:rsidR="00C05F6D" w:rsidRDefault="00C05F6D" w:rsidP="002B2FEF"/>
    <w:p w:rsidR="00C05F6D" w:rsidRDefault="00C05F6D" w:rsidP="002B2FEF"/>
    <w:p w:rsidR="002B2FEF" w:rsidRDefault="002B2FEF" w:rsidP="002B2FEF"/>
    <w:p w:rsidR="002B2FEF" w:rsidRDefault="002B2FEF" w:rsidP="002B2FEF">
      <w:r>
        <w:t xml:space="preserve">                                                             II</w:t>
      </w:r>
    </w:p>
    <w:p w:rsidR="002B2FEF" w:rsidRDefault="002B2FEF" w:rsidP="002B2FEF">
      <w:pPr>
        <w:rPr>
          <w:lang w:val="sr-Cyrl-CS"/>
        </w:rPr>
      </w:pPr>
    </w:p>
    <w:p w:rsidR="002B2FEF" w:rsidRPr="001F72BC" w:rsidRDefault="002B2FEF" w:rsidP="002B2FEF">
      <w:pPr>
        <w:rPr>
          <w:lang w:val="bs-Cyrl-BA"/>
        </w:rPr>
      </w:pPr>
      <w:r>
        <w:t xml:space="preserve"> Задужује се </w:t>
      </w:r>
      <w:r>
        <w:rPr>
          <w:lang w:val="sr-Cyrl-RS"/>
        </w:rPr>
        <w:t>н</w:t>
      </w:r>
      <w:proofErr w:type="spellStart"/>
      <w:r>
        <w:rPr>
          <w:lang w:val="sr-Cyrl-CS"/>
        </w:rPr>
        <w:t>ачелник</w:t>
      </w:r>
      <w:proofErr w:type="spellEnd"/>
      <w:r>
        <w:rPr>
          <w:lang w:val="sr-Cyrl-CS"/>
        </w:rPr>
        <w:t xml:space="preserve"> општине Шипово и</w:t>
      </w:r>
      <w:r>
        <w:rPr>
          <w:lang w:val="bs-Cyrl-BA"/>
        </w:rPr>
        <w:t xml:space="preserve"> Одјељење за буџет, финансије, управљање развојем и привреду</w:t>
      </w:r>
      <w:r>
        <w:t xml:space="preserve">, да </w:t>
      </w:r>
      <w:r>
        <w:rPr>
          <w:lang w:val="sr-Cyrl-CS"/>
        </w:rPr>
        <w:t xml:space="preserve"> </w:t>
      </w:r>
      <w:r>
        <w:t xml:space="preserve"> сумира</w:t>
      </w:r>
      <w:r>
        <w:rPr>
          <w:lang w:val="sr-Cyrl-RS"/>
        </w:rPr>
        <w:t>ју</w:t>
      </w:r>
      <w:r>
        <w:t xml:space="preserve"> приједлоге и сугестије изнесене </w:t>
      </w:r>
      <w:r>
        <w:rPr>
          <w:lang w:val="sr-Cyrl-CS"/>
        </w:rPr>
        <w:t xml:space="preserve">на данашњој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sr-Cyrl-CS"/>
        </w:rPr>
        <w:t xml:space="preserve"> </w:t>
      </w:r>
      <w:r>
        <w:rPr>
          <w:lang w:val="bs-Cyrl-BA"/>
        </w:rPr>
        <w:t xml:space="preserve">, те </w:t>
      </w:r>
      <w:r>
        <w:t>припреми приједлог Одлуке о усваја</w:t>
      </w:r>
      <w:r>
        <w:rPr>
          <w:lang w:val="sr-Cyrl-CS"/>
        </w:rPr>
        <w:t xml:space="preserve">њу </w:t>
      </w:r>
      <w:r>
        <w:t xml:space="preserve"> </w:t>
      </w:r>
      <w:r>
        <w:rPr>
          <w:lang w:val="bs-Cyrl-BA"/>
        </w:rPr>
        <w:t xml:space="preserve">ребаланса </w:t>
      </w:r>
      <w:r>
        <w:t>бу</w:t>
      </w:r>
      <w:r>
        <w:rPr>
          <w:lang w:val="sr-Cyrl-CS"/>
        </w:rPr>
        <w:t>џета Општине Шипово</w:t>
      </w:r>
      <w:r>
        <w:t xml:space="preserve"> за 2018. годину. </w:t>
      </w:r>
    </w:p>
    <w:p w:rsidR="002B2FEF" w:rsidRDefault="002B2FEF" w:rsidP="002B2FEF">
      <w:pPr>
        <w:rPr>
          <w:lang w:val="sr-Cyrl-CS"/>
        </w:rPr>
      </w:pPr>
      <w:r>
        <w:t xml:space="preserve"> </w:t>
      </w:r>
    </w:p>
    <w:p w:rsidR="002B2FEF" w:rsidRDefault="002B2FEF" w:rsidP="002B2FEF">
      <w:r>
        <w:t xml:space="preserve">                                                              III</w:t>
      </w:r>
    </w:p>
    <w:p w:rsidR="002B2FEF" w:rsidRDefault="002B2FEF" w:rsidP="002B2FEF">
      <w:pPr>
        <w:rPr>
          <w:lang w:val="bs-Cyrl-BA"/>
        </w:rPr>
      </w:pPr>
      <w:r>
        <w:rPr>
          <w:lang w:val="bs-Cyrl-BA"/>
        </w:rPr>
        <w:t>Саставни дио овог закључка је табеларни дио</w:t>
      </w:r>
      <w:r w:rsidRPr="00A64704">
        <w:t xml:space="preserve"> </w:t>
      </w:r>
      <w:r>
        <w:t xml:space="preserve">Нацрта </w:t>
      </w:r>
      <w:r>
        <w:rPr>
          <w:lang w:val="bs-Cyrl-BA"/>
        </w:rPr>
        <w:t xml:space="preserve">ребаланса </w:t>
      </w:r>
      <w:r>
        <w:t>бу</w:t>
      </w:r>
      <w:r>
        <w:rPr>
          <w:lang w:val="sr-Cyrl-CS"/>
        </w:rPr>
        <w:t>џ</w:t>
      </w:r>
      <w:r>
        <w:t xml:space="preserve">ета </w:t>
      </w:r>
      <w:r>
        <w:rPr>
          <w:lang w:val="sr-Cyrl-CS"/>
        </w:rPr>
        <w:t>Општине Шипово</w:t>
      </w:r>
      <w:r>
        <w:t xml:space="preserve"> за 2018. годину</w:t>
      </w:r>
      <w:r>
        <w:rPr>
          <w:lang w:val="bs-Cyrl-BA"/>
        </w:rPr>
        <w:t>.</w:t>
      </w:r>
    </w:p>
    <w:p w:rsidR="002B2FEF" w:rsidRPr="00A64704" w:rsidRDefault="002B2FEF" w:rsidP="002B2FEF">
      <w:pPr>
        <w:rPr>
          <w:lang w:val="bs-Latn-BA"/>
        </w:rPr>
      </w:pPr>
    </w:p>
    <w:p w:rsidR="002B2FEF" w:rsidRDefault="002B2FEF" w:rsidP="002B2FEF">
      <w:r>
        <w:t xml:space="preserve">                                                              IV</w:t>
      </w:r>
    </w:p>
    <w:p w:rsidR="002B2FEF" w:rsidRPr="009E69AA" w:rsidRDefault="002B2FEF" w:rsidP="002B2FEF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Овај </w:t>
      </w:r>
      <w:r w:rsidRPr="009E69A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sr-Cyrl-CS"/>
        </w:rPr>
        <w:t>Закључак</w:t>
      </w:r>
      <w:r w:rsidRPr="009E69AA">
        <w:rPr>
          <w:rFonts w:ascii="TimesNewRoman" w:hAnsi="TimesNewRoman" w:cs="TimesNewRoman"/>
          <w:lang w:val="sr-Cyrl-CS"/>
        </w:rPr>
        <w:t xml:space="preserve"> </w:t>
      </w:r>
      <w:r w:rsidRPr="009E69AA">
        <w:rPr>
          <w:rFonts w:ascii="TimesNewRoman" w:hAnsi="TimesNewRoman" w:cs="TimesNewRoman"/>
        </w:rPr>
        <w:t xml:space="preserve"> ступа на снагу даном доношења, а</w:t>
      </w:r>
      <w:r w:rsidRPr="009E69AA">
        <w:rPr>
          <w:rFonts w:ascii="TimesNewRoman" w:hAnsi="TimesNewRoman" w:cs="TimesNewRoman"/>
          <w:lang w:val="sr-Cyrl-CS"/>
        </w:rPr>
        <w:t xml:space="preserve"> </w:t>
      </w:r>
      <w:r w:rsidRPr="009E69AA">
        <w:rPr>
          <w:rFonts w:ascii="TimesNewRoman" w:hAnsi="TimesNewRoman" w:cs="TimesNewRoman"/>
        </w:rPr>
        <w:t xml:space="preserve">објавиће се у ''Службеном гласнику општине </w:t>
      </w:r>
      <w:r w:rsidRPr="009E69AA">
        <w:rPr>
          <w:rFonts w:ascii="TimesNewRoman" w:hAnsi="TimesNewRoman" w:cs="TimesNewRoman"/>
          <w:lang w:val="sr-Cyrl-CS"/>
        </w:rPr>
        <w:t>Шипово</w:t>
      </w:r>
      <w:r w:rsidRPr="009E69AA">
        <w:rPr>
          <w:rFonts w:ascii="TimesNewRoman" w:hAnsi="TimesNewRoman" w:cs="TimesNewRoman"/>
        </w:rPr>
        <w:t>''.</w:t>
      </w:r>
    </w:p>
    <w:p w:rsidR="002B2FEF" w:rsidRPr="009E69AA" w:rsidRDefault="002B2FEF" w:rsidP="002B2FEF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2B2FEF" w:rsidRPr="009E69AA" w:rsidRDefault="002B2FEF" w:rsidP="002B2FEF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2B2FEF" w:rsidRPr="00FA2965" w:rsidRDefault="002B2FEF" w:rsidP="002B2FEF">
      <w:pPr>
        <w:autoSpaceDE w:val="0"/>
        <w:autoSpaceDN w:val="0"/>
        <w:adjustRightInd w:val="0"/>
        <w:rPr>
          <w:rFonts w:cs="TimesNewRoman"/>
          <w:lang w:val="sr-Cyrl-CS"/>
        </w:rPr>
      </w:pPr>
      <w:r>
        <w:rPr>
          <w:rFonts w:cs="TimesNewRoman"/>
        </w:rPr>
        <w:t xml:space="preserve">         </w:t>
      </w:r>
      <w:r>
        <w:rPr>
          <w:rFonts w:cs="TimesNewRoman"/>
          <w:lang w:val="sr-Cyrl-CS"/>
        </w:rPr>
        <w:t xml:space="preserve">                      </w:t>
      </w:r>
      <w:r>
        <w:rPr>
          <w:rFonts w:cs="TimesNewRoman"/>
        </w:rPr>
        <w:t xml:space="preserve"> </w:t>
      </w:r>
      <w:r>
        <w:rPr>
          <w:rFonts w:cs="TimesNewRoman"/>
          <w:lang w:val="sr-Cyrl-CS"/>
        </w:rPr>
        <w:t>СКУПШТИНА ОПШТИНЕ ШИПОВО</w:t>
      </w:r>
    </w:p>
    <w:p w:rsidR="002B2FEF" w:rsidRDefault="002B2FEF" w:rsidP="002B2FEF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2B2FEF" w:rsidRPr="00AC1685" w:rsidRDefault="002B2FEF" w:rsidP="002B2FEF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2B2FEF" w:rsidRPr="00366763" w:rsidRDefault="002B2FEF" w:rsidP="002B2FEF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Број: 02-021-8/18                                                                          ПРЕДСЈЕДНИК,</w:t>
      </w:r>
    </w:p>
    <w:p w:rsidR="002B2FEF" w:rsidRPr="00307754" w:rsidRDefault="002B2FEF" w:rsidP="002B2FE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Датум: 28.9.2018. године                                   </w:t>
      </w:r>
    </w:p>
    <w:p w:rsidR="002B2FEF" w:rsidRDefault="002B2FEF" w:rsidP="002B2FEF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                    Милан </w:t>
      </w:r>
      <w:proofErr w:type="spellStart"/>
      <w:r>
        <w:rPr>
          <w:rFonts w:ascii="TimesNewRoman" w:hAnsi="TimesNewRoman" w:cs="TimesNewRoman"/>
          <w:lang w:val="sr-Cyrl-CS"/>
        </w:rPr>
        <w:t>Плавшић,с.р</w:t>
      </w:r>
      <w:proofErr w:type="spellEnd"/>
      <w:r>
        <w:rPr>
          <w:rFonts w:ascii="TimesNewRoman" w:hAnsi="TimesNewRoman" w:cs="TimesNewRoman"/>
          <w:lang w:val="sr-Cyrl-CS"/>
        </w:rPr>
        <w:t>.</w:t>
      </w:r>
    </w:p>
    <w:p w:rsidR="002B2FEF" w:rsidRDefault="002B2FEF" w:rsidP="002B2FEF">
      <w:pPr>
        <w:jc w:val="both"/>
        <w:rPr>
          <w:lang w:val="bs-Cyrl-BA" w:bidi="en-US"/>
        </w:rPr>
      </w:pPr>
      <w:r>
        <w:rPr>
          <w:rFonts w:ascii="TimesNewRoman" w:hAnsi="TimesNewRoman" w:cs="TimesNewRoman"/>
          <w:lang w:val="sr-Cyrl-CS"/>
        </w:rPr>
        <w:t>__________________________________________________________________________</w:t>
      </w:r>
    </w:p>
    <w:p w:rsidR="002B2FEF" w:rsidRDefault="002B2FEF" w:rsidP="002B2FEF">
      <w:pPr>
        <w:jc w:val="both"/>
        <w:rPr>
          <w:lang w:val="bs-Cyrl-BA" w:bidi="en-US"/>
        </w:rPr>
      </w:pPr>
    </w:p>
    <w:p w:rsidR="002B2FEF" w:rsidRPr="005B15CE" w:rsidRDefault="002B2FEF" w:rsidP="002B2FEF">
      <w:pPr>
        <w:jc w:val="both"/>
        <w:rPr>
          <w:lang w:val="bs-Cyrl-BA" w:bidi="en-US"/>
        </w:rPr>
      </w:pPr>
      <w:r w:rsidRPr="005B15CE">
        <w:rPr>
          <w:lang w:val="bs-Cyrl-BA" w:bidi="en-US"/>
        </w:rPr>
        <w:t>На основу члана 39. Закона о локалној самоуправи ( „ Службени гласник Републике Српске “, број 97/2016 ) и члана 36. Статута Скупштине општине Шипово ( „ Службени гласник Републике Српске “, броj 12/17 ), Скупштина општине Шипово, на својој сједници одржаној дана  28.9.2018. године, донијела је:</w:t>
      </w:r>
    </w:p>
    <w:p w:rsidR="002B2FEF" w:rsidRPr="005B15CE" w:rsidRDefault="002B2FEF" w:rsidP="002B2FEF">
      <w:pPr>
        <w:jc w:val="both"/>
        <w:rPr>
          <w:lang w:val="en-US" w:bidi="en-US"/>
        </w:rPr>
      </w:pPr>
    </w:p>
    <w:p w:rsidR="002B2FEF" w:rsidRPr="005B15CE" w:rsidRDefault="002B2FEF" w:rsidP="002B2FEF">
      <w:pPr>
        <w:jc w:val="both"/>
        <w:rPr>
          <w:lang w:val="bs-Cyrl-BA" w:bidi="en-US"/>
        </w:rPr>
      </w:pPr>
      <w:r w:rsidRPr="005B15CE">
        <w:rPr>
          <w:lang w:val="bs-Cyrl-BA" w:bidi="en-US"/>
        </w:rPr>
        <w:t xml:space="preserve">                                                     </w:t>
      </w:r>
    </w:p>
    <w:p w:rsidR="002B2FEF" w:rsidRPr="00C05F6D" w:rsidRDefault="002B2FEF" w:rsidP="002B2FEF">
      <w:pPr>
        <w:jc w:val="both"/>
        <w:rPr>
          <w:lang w:val="bs-Cyrl-BA" w:bidi="en-US"/>
        </w:rPr>
      </w:pPr>
      <w:r w:rsidRPr="005B15CE">
        <w:rPr>
          <w:b/>
          <w:lang w:val="bs-Cyrl-BA" w:bidi="en-US"/>
        </w:rPr>
        <w:t xml:space="preserve">                                                              </w:t>
      </w:r>
      <w:r w:rsidRPr="005B15CE">
        <w:rPr>
          <w:b/>
          <w:lang w:val="en-US" w:bidi="en-US"/>
        </w:rPr>
        <w:t xml:space="preserve">  </w:t>
      </w:r>
      <w:r w:rsidRPr="005B15CE">
        <w:rPr>
          <w:b/>
          <w:lang w:val="bs-Cyrl-BA" w:bidi="en-US"/>
        </w:rPr>
        <w:t xml:space="preserve"> </w:t>
      </w:r>
      <w:r w:rsidRPr="00C05F6D">
        <w:rPr>
          <w:lang w:val="bs-Cyrl-BA" w:bidi="en-US"/>
        </w:rPr>
        <w:t xml:space="preserve">О Д Л У К У </w:t>
      </w:r>
    </w:p>
    <w:p w:rsidR="002B2FEF" w:rsidRPr="00C05F6D" w:rsidRDefault="002B2FEF" w:rsidP="002B2FEF">
      <w:pPr>
        <w:jc w:val="both"/>
        <w:rPr>
          <w:lang w:val="en-US" w:bidi="en-US"/>
        </w:rPr>
      </w:pPr>
    </w:p>
    <w:p w:rsidR="002B2FEF" w:rsidRPr="00C05F6D" w:rsidRDefault="002B2FEF" w:rsidP="002B2FEF">
      <w:pPr>
        <w:jc w:val="both"/>
        <w:rPr>
          <w:lang w:val="bs-Cyrl-BA" w:bidi="en-US"/>
        </w:rPr>
      </w:pPr>
      <w:r w:rsidRPr="00C05F6D">
        <w:rPr>
          <w:lang w:val="bs-Cyrl-BA" w:bidi="en-US"/>
        </w:rPr>
        <w:t xml:space="preserve">               О УСВАЈАЊУ  ПЛАНА  ИНВЕСТИРАЊА И КАПИТАЛНИХ УЛАГАЊА </w:t>
      </w:r>
    </w:p>
    <w:p w:rsidR="002B2FEF" w:rsidRPr="00C05F6D" w:rsidRDefault="002B2FEF" w:rsidP="002B2FEF">
      <w:pPr>
        <w:jc w:val="both"/>
        <w:rPr>
          <w:lang w:val="bs-Cyrl-BA" w:bidi="en-US"/>
        </w:rPr>
      </w:pPr>
      <w:r w:rsidRPr="00C05F6D">
        <w:rPr>
          <w:lang w:val="bs-Cyrl-BA" w:bidi="en-US"/>
        </w:rPr>
        <w:t xml:space="preserve">                           НА ПОДРУЧЈУ ОПШТИНЕ ШИПОВО ЗА 2018. ГОДИНУ</w:t>
      </w:r>
    </w:p>
    <w:p w:rsidR="002B2FEF" w:rsidRPr="005B15CE" w:rsidRDefault="002B2FEF" w:rsidP="002B2FEF">
      <w:pPr>
        <w:jc w:val="both"/>
        <w:rPr>
          <w:b/>
          <w:lang w:val="bs-Cyrl-BA" w:bidi="en-US"/>
        </w:rPr>
      </w:pPr>
      <w:r w:rsidRPr="005B15CE">
        <w:rPr>
          <w:b/>
          <w:lang w:val="bs-Cyrl-BA" w:bidi="en-US"/>
        </w:rPr>
        <w:t xml:space="preserve">       </w:t>
      </w:r>
    </w:p>
    <w:p w:rsidR="002B2FEF" w:rsidRPr="005B15CE" w:rsidRDefault="002B2FEF" w:rsidP="002B2FEF">
      <w:pPr>
        <w:jc w:val="both"/>
        <w:rPr>
          <w:b/>
          <w:lang w:val="bs-Cyrl-BA" w:bidi="en-US"/>
        </w:rPr>
      </w:pPr>
      <w:r w:rsidRPr="005B15CE">
        <w:rPr>
          <w:b/>
          <w:lang w:val="bs-Cyrl-BA" w:bidi="en-US"/>
        </w:rPr>
        <w:t xml:space="preserve">                                                       </w:t>
      </w:r>
    </w:p>
    <w:p w:rsidR="002B2FEF" w:rsidRPr="005B15CE" w:rsidRDefault="002B2FEF" w:rsidP="002B2FEF">
      <w:pPr>
        <w:jc w:val="both"/>
        <w:rPr>
          <w:b/>
          <w:lang w:val="bs-Cyrl-BA" w:bidi="en-US"/>
        </w:rPr>
      </w:pPr>
    </w:p>
    <w:p w:rsidR="002B2FEF" w:rsidRPr="005B15CE" w:rsidRDefault="002B2FEF" w:rsidP="002B2FEF">
      <w:pPr>
        <w:jc w:val="both"/>
        <w:rPr>
          <w:lang w:bidi="en-US"/>
        </w:rPr>
      </w:pPr>
      <w:r w:rsidRPr="005B15CE">
        <w:rPr>
          <w:b/>
          <w:lang w:val="bs-Cyrl-BA" w:bidi="en-US"/>
        </w:rPr>
        <w:t xml:space="preserve">                                                                          </w:t>
      </w:r>
      <w:r w:rsidRPr="005B15CE">
        <w:rPr>
          <w:lang w:bidi="en-US"/>
        </w:rPr>
        <w:t>I</w:t>
      </w:r>
    </w:p>
    <w:p w:rsidR="002B2FEF" w:rsidRPr="005B15CE" w:rsidRDefault="002B2FEF" w:rsidP="002B2FEF">
      <w:pPr>
        <w:jc w:val="both"/>
        <w:rPr>
          <w:b/>
          <w:lang w:val="bs-Cyrl-BA" w:bidi="en-US"/>
        </w:rPr>
      </w:pPr>
    </w:p>
    <w:p w:rsidR="002B2FEF" w:rsidRPr="005B15CE" w:rsidRDefault="002B2FEF" w:rsidP="002B2FEF">
      <w:pPr>
        <w:jc w:val="both"/>
        <w:rPr>
          <w:lang w:val="bs-Cyrl-BA" w:bidi="en-US"/>
        </w:rPr>
      </w:pPr>
      <w:r w:rsidRPr="005B15CE">
        <w:rPr>
          <w:lang w:val="bs-Cyrl-BA" w:bidi="en-US"/>
        </w:rPr>
        <w:t>Овом Одлуком усваја се План капиталних инвестирања и капиталних улагања на подручју општине Шипово у 2018. години.</w:t>
      </w:r>
    </w:p>
    <w:p w:rsidR="002B2FEF" w:rsidRPr="005B15CE" w:rsidRDefault="002B2FEF" w:rsidP="002B2FEF">
      <w:pPr>
        <w:jc w:val="both"/>
        <w:rPr>
          <w:lang w:val="bs-Cyrl-BA" w:bidi="en-US"/>
        </w:rPr>
      </w:pPr>
    </w:p>
    <w:p w:rsidR="002B2FEF" w:rsidRPr="005B15CE" w:rsidRDefault="002B2FEF" w:rsidP="002B2FEF">
      <w:pPr>
        <w:jc w:val="both"/>
        <w:rPr>
          <w:lang w:bidi="en-US"/>
        </w:rPr>
      </w:pPr>
      <w:r w:rsidRPr="005B15CE">
        <w:rPr>
          <w:lang w:bidi="en-US"/>
        </w:rPr>
        <w:t xml:space="preserve">                                                                         II</w:t>
      </w:r>
    </w:p>
    <w:p w:rsidR="002B2FEF" w:rsidRPr="005B15CE" w:rsidRDefault="002B2FEF" w:rsidP="002B2FEF">
      <w:pPr>
        <w:jc w:val="both"/>
        <w:rPr>
          <w:lang w:bidi="en-US"/>
        </w:rPr>
      </w:pPr>
    </w:p>
    <w:p w:rsidR="002B2FEF" w:rsidRDefault="002B2FEF" w:rsidP="002B2FEF">
      <w:pPr>
        <w:jc w:val="both"/>
        <w:rPr>
          <w:lang w:bidi="en-US"/>
        </w:rPr>
      </w:pPr>
      <w:r w:rsidRPr="005B15CE">
        <w:rPr>
          <w:lang w:val="bs-Cyrl-BA" w:bidi="en-US"/>
        </w:rPr>
        <w:t>Саставни дио ове одлуке чини План инвестирања и капиталних улагања на подручју општине Шипово за 2018. годину</w:t>
      </w:r>
      <w:r w:rsidRPr="005B15CE">
        <w:rPr>
          <w:lang w:bidi="en-US"/>
        </w:rPr>
        <w:t>.</w:t>
      </w:r>
    </w:p>
    <w:p w:rsidR="002B2FEF" w:rsidRDefault="002B2FEF" w:rsidP="002B2FEF">
      <w:pPr>
        <w:jc w:val="both"/>
        <w:rPr>
          <w:lang w:bidi="en-US"/>
        </w:rPr>
      </w:pPr>
    </w:p>
    <w:p w:rsidR="002B2FEF" w:rsidRDefault="002B2FEF" w:rsidP="002B2FEF">
      <w:pPr>
        <w:jc w:val="both"/>
        <w:rPr>
          <w:lang w:bidi="en-US"/>
        </w:rPr>
      </w:pPr>
    </w:p>
    <w:p w:rsidR="002B2FEF" w:rsidRPr="005B15CE" w:rsidRDefault="002B2FEF" w:rsidP="002B2FEF">
      <w:pPr>
        <w:jc w:val="both"/>
        <w:rPr>
          <w:lang w:bidi="en-US"/>
        </w:rPr>
      </w:pPr>
    </w:p>
    <w:p w:rsidR="002B2FEF" w:rsidRPr="005B15CE" w:rsidRDefault="002B2FEF" w:rsidP="002B2FEF">
      <w:pPr>
        <w:jc w:val="both"/>
        <w:rPr>
          <w:lang w:bidi="en-US"/>
        </w:rPr>
      </w:pPr>
    </w:p>
    <w:p w:rsidR="002B2FEF" w:rsidRPr="005B15CE" w:rsidRDefault="002B2FEF" w:rsidP="002B2FEF">
      <w:pPr>
        <w:jc w:val="both"/>
        <w:rPr>
          <w:lang w:bidi="en-US"/>
        </w:rPr>
      </w:pPr>
    </w:p>
    <w:p w:rsidR="002B2FEF" w:rsidRPr="005B15CE" w:rsidRDefault="002B2FEF" w:rsidP="002B2FEF">
      <w:pPr>
        <w:jc w:val="both"/>
        <w:rPr>
          <w:lang w:bidi="en-US"/>
        </w:rPr>
      </w:pPr>
      <w:r w:rsidRPr="005B15CE">
        <w:rPr>
          <w:lang w:bidi="en-US"/>
        </w:rPr>
        <w:t xml:space="preserve">                                                                       III</w:t>
      </w:r>
    </w:p>
    <w:p w:rsidR="002B2FEF" w:rsidRPr="005B15CE" w:rsidRDefault="002B2FEF" w:rsidP="002B2FEF">
      <w:pPr>
        <w:jc w:val="both"/>
        <w:rPr>
          <w:lang w:bidi="en-US"/>
        </w:rPr>
      </w:pPr>
    </w:p>
    <w:p w:rsidR="002B2FEF" w:rsidRPr="005B15CE" w:rsidRDefault="002B2FEF" w:rsidP="002B2FEF">
      <w:pPr>
        <w:jc w:val="both"/>
        <w:rPr>
          <w:lang w:val="bs-Cyrl-BA" w:bidi="en-US"/>
        </w:rPr>
      </w:pPr>
      <w:r w:rsidRPr="005B15CE">
        <w:rPr>
          <w:lang w:val="bs-Cyrl-BA" w:bidi="en-US"/>
        </w:rPr>
        <w:t xml:space="preserve">Овом Одлуком ставља се ван снаге Одлука о усвајању Плана инвестирања и капиталних улагања на подручју општине Шипово за 2018. годину, број: 02-020-45/18 од 27.04.2018. године ( „ Службени гласник Општине Шипово“, број </w:t>
      </w:r>
      <w:r w:rsidRPr="005B15CE">
        <w:rPr>
          <w:lang w:val="en-US" w:bidi="en-US"/>
        </w:rPr>
        <w:t>4/18</w:t>
      </w:r>
      <w:r w:rsidRPr="005B15CE">
        <w:rPr>
          <w:lang w:val="bs-Cyrl-BA" w:bidi="en-US"/>
        </w:rPr>
        <w:t xml:space="preserve"> ).</w:t>
      </w:r>
    </w:p>
    <w:p w:rsidR="002B2FEF" w:rsidRPr="005B15CE" w:rsidRDefault="002B2FEF" w:rsidP="002B2FEF">
      <w:pPr>
        <w:jc w:val="both"/>
        <w:rPr>
          <w:lang w:val="bs-Cyrl-BA" w:bidi="en-US"/>
        </w:rPr>
      </w:pPr>
    </w:p>
    <w:p w:rsidR="002B2FEF" w:rsidRPr="005B15CE" w:rsidRDefault="002B2FEF" w:rsidP="002B2FEF">
      <w:pPr>
        <w:jc w:val="both"/>
        <w:rPr>
          <w:lang w:bidi="en-US"/>
        </w:rPr>
      </w:pPr>
      <w:r w:rsidRPr="005B15CE">
        <w:rPr>
          <w:lang w:val="en-US" w:bidi="en-US"/>
        </w:rPr>
        <w:t xml:space="preserve">                                                                                              </w:t>
      </w:r>
      <w:r w:rsidRPr="005B15CE">
        <w:rPr>
          <w:lang w:val="bs-Cyrl-BA" w:bidi="en-US"/>
        </w:rPr>
        <w:t xml:space="preserve"> </w:t>
      </w:r>
      <w:r w:rsidRPr="005B15CE">
        <w:rPr>
          <w:lang w:val="en-US" w:bidi="en-US"/>
        </w:rPr>
        <w:t xml:space="preserve">  </w:t>
      </w:r>
      <w:r w:rsidRPr="005B15CE">
        <w:rPr>
          <w:lang w:bidi="en-US"/>
        </w:rPr>
        <w:t>IV</w:t>
      </w:r>
    </w:p>
    <w:p w:rsidR="002B2FEF" w:rsidRPr="005B15CE" w:rsidRDefault="002B2FEF" w:rsidP="002B2FEF">
      <w:pPr>
        <w:jc w:val="both"/>
        <w:rPr>
          <w:lang w:val="en-US" w:bidi="en-US"/>
        </w:rPr>
      </w:pPr>
    </w:p>
    <w:p w:rsidR="002B2FEF" w:rsidRPr="005B15CE" w:rsidRDefault="002B2FEF" w:rsidP="002B2FEF">
      <w:pPr>
        <w:jc w:val="both"/>
        <w:rPr>
          <w:lang w:val="bs-Cyrl-BA" w:bidi="en-US"/>
        </w:rPr>
      </w:pPr>
      <w:r w:rsidRPr="005B15CE">
        <w:rPr>
          <w:lang w:val="bs-Cyrl-BA" w:bidi="en-US"/>
        </w:rPr>
        <w:t>Ова одлука ступа на снагу осмог дана од дана објављивања у Службеном гласнику Општине Шипово.</w:t>
      </w:r>
    </w:p>
    <w:p w:rsidR="002B2FEF" w:rsidRPr="005B15CE" w:rsidRDefault="002B2FEF" w:rsidP="002B2FEF">
      <w:pPr>
        <w:jc w:val="both"/>
        <w:rPr>
          <w:lang w:val="bs-Cyrl-BA" w:bidi="en-US"/>
        </w:rPr>
      </w:pPr>
    </w:p>
    <w:p w:rsidR="002B2FEF" w:rsidRPr="005B15CE" w:rsidRDefault="002B2FEF" w:rsidP="002B2FEF">
      <w:pPr>
        <w:jc w:val="both"/>
        <w:rPr>
          <w:lang w:val="bs-Cyrl-BA" w:bidi="en-US"/>
        </w:rPr>
      </w:pPr>
    </w:p>
    <w:p w:rsidR="002B2FEF" w:rsidRPr="005B15CE" w:rsidRDefault="002B2FEF" w:rsidP="002B2FEF">
      <w:pPr>
        <w:jc w:val="both"/>
        <w:rPr>
          <w:lang w:val="bs-Cyrl-BA" w:bidi="en-US"/>
        </w:rPr>
      </w:pPr>
      <w:r w:rsidRPr="005B15CE">
        <w:rPr>
          <w:lang w:val="en-US" w:bidi="en-US"/>
        </w:rPr>
        <w:t xml:space="preserve">                                                </w:t>
      </w:r>
      <w:r w:rsidRPr="005B15CE">
        <w:rPr>
          <w:lang w:val="bs-Cyrl-BA" w:bidi="en-US"/>
        </w:rPr>
        <w:t>СКУПШТИНА ОПШТИНЕ ШИПОВО</w:t>
      </w:r>
    </w:p>
    <w:p w:rsidR="002B2FEF" w:rsidRPr="005B15CE" w:rsidRDefault="002B2FEF" w:rsidP="002B2FEF">
      <w:pPr>
        <w:jc w:val="both"/>
        <w:rPr>
          <w:lang w:val="en-US" w:bidi="en-US"/>
        </w:rPr>
      </w:pPr>
    </w:p>
    <w:p w:rsidR="002B2FEF" w:rsidRPr="005B15CE" w:rsidRDefault="002B2FEF" w:rsidP="002B2FEF">
      <w:pPr>
        <w:rPr>
          <w:lang w:val="en-US" w:bidi="en-US"/>
        </w:rPr>
      </w:pPr>
    </w:p>
    <w:p w:rsidR="002B2FEF" w:rsidRPr="005B15CE" w:rsidRDefault="002B2FEF" w:rsidP="002B2FEF">
      <w:pPr>
        <w:rPr>
          <w:lang w:val="bs-Cyrl-BA" w:bidi="en-US"/>
        </w:rPr>
      </w:pPr>
      <w:r>
        <w:rPr>
          <w:lang w:val="bs-Cyrl-BA" w:bidi="en-US"/>
        </w:rPr>
        <w:t>Број: 02-020-102/18</w:t>
      </w:r>
      <w:r w:rsidRPr="005B15CE">
        <w:rPr>
          <w:lang w:val="bs-Cyrl-BA" w:bidi="en-US"/>
        </w:rPr>
        <w:t xml:space="preserve">                                                                  </w:t>
      </w:r>
      <w:r>
        <w:rPr>
          <w:lang w:val="bs-Cyrl-BA" w:bidi="en-US"/>
        </w:rPr>
        <w:t xml:space="preserve">     </w:t>
      </w:r>
      <w:r w:rsidRPr="005B15CE">
        <w:rPr>
          <w:lang w:val="bs-Cyrl-BA" w:bidi="en-US"/>
        </w:rPr>
        <w:t>ПРЕДСЈЕДНИК</w:t>
      </w:r>
    </w:p>
    <w:p w:rsidR="002B2FEF" w:rsidRPr="005B15CE" w:rsidRDefault="002B2FEF" w:rsidP="002B2FEF">
      <w:pPr>
        <w:rPr>
          <w:lang w:val="bs-Cyrl-BA" w:bidi="en-US"/>
        </w:rPr>
      </w:pPr>
    </w:p>
    <w:p w:rsidR="002B2FEF" w:rsidRPr="005B15CE" w:rsidRDefault="002B2FEF" w:rsidP="002B2FEF">
      <w:pPr>
        <w:rPr>
          <w:lang w:val="bs-Cyrl-BA" w:bidi="en-US"/>
        </w:rPr>
      </w:pPr>
      <w:r>
        <w:rPr>
          <w:lang w:val="bs-Cyrl-BA" w:bidi="en-US"/>
        </w:rPr>
        <w:t>Датум:28.9.2018.године</w:t>
      </w:r>
      <w:r w:rsidRPr="005B15CE">
        <w:rPr>
          <w:lang w:val="bs-Cyrl-BA" w:bidi="en-US"/>
        </w:rPr>
        <w:t xml:space="preserve">                                                                Милан Плавшић</w:t>
      </w:r>
      <w:r>
        <w:rPr>
          <w:lang w:val="bs-Cyrl-BA" w:bidi="en-US"/>
        </w:rPr>
        <w:t>,с.р.</w:t>
      </w:r>
    </w:p>
    <w:p w:rsidR="002B2FEF" w:rsidRPr="00C05F6D" w:rsidRDefault="00C05F6D" w:rsidP="002B2FEF">
      <w:pPr>
        <w:rPr>
          <w:lang w:val="bs-Latn-BA" w:bidi="en-US"/>
        </w:rPr>
      </w:pPr>
      <w:r>
        <w:rPr>
          <w:lang w:val="bs-Latn-BA" w:bidi="en-US"/>
        </w:rPr>
        <w:t>_________________________________________________________________________</w:t>
      </w:r>
    </w:p>
    <w:p w:rsidR="004761A8" w:rsidRDefault="004761A8" w:rsidP="002B2FEF">
      <w:pPr>
        <w:rPr>
          <w:lang w:val="bs-Cyrl-BA"/>
        </w:rPr>
        <w:sectPr w:rsidR="004761A8" w:rsidSect="004761A8">
          <w:footerReference w:type="default" r:id="rId9"/>
          <w:footerReference w:type="first" r:id="rId10"/>
          <w:type w:val="continuous"/>
          <w:pgSz w:w="11907" w:h="16839" w:code="9"/>
          <w:pgMar w:top="1440" w:right="1440" w:bottom="1440" w:left="1440" w:header="0" w:footer="709" w:gutter="0"/>
          <w:cols w:space="720"/>
          <w:titlePg/>
          <w:docGrid w:linePitch="360"/>
        </w:sectPr>
      </w:pPr>
    </w:p>
    <w:p w:rsidR="002B2FEF" w:rsidRDefault="002B2FEF" w:rsidP="002B2FEF">
      <w:pPr>
        <w:rPr>
          <w:lang w:val="bs-Cyrl-BA"/>
        </w:rPr>
      </w:pPr>
    </w:p>
    <w:p w:rsidR="002B2FEF" w:rsidRPr="00626D59" w:rsidRDefault="002B2FEF" w:rsidP="002B2FEF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outlineLvl w:val="0"/>
        <w:rPr>
          <w:rFonts w:eastAsiaTheme="minorEastAsia"/>
          <w:b/>
          <w:caps/>
          <w:color w:val="FFFFFF" w:themeColor="background1"/>
          <w:spacing w:val="15"/>
          <w:lang w:val="bs-Cyrl-BA"/>
        </w:rPr>
      </w:pPr>
      <w:r w:rsidRPr="00626D59">
        <w:rPr>
          <w:rFonts w:eastAsiaTheme="minorEastAsia"/>
          <w:caps/>
          <w:color w:val="FFFFFF" w:themeColor="background1"/>
          <w:spacing w:val="15"/>
          <w:lang w:val="en-US"/>
        </w:rPr>
        <w:t xml:space="preserve">               </w:t>
      </w:r>
      <w:r w:rsidRPr="00626D59">
        <w:rPr>
          <w:rFonts w:eastAsiaTheme="minorEastAsia"/>
          <w:b/>
          <w:caps/>
          <w:color w:val="FFFFFF" w:themeColor="background1"/>
          <w:spacing w:val="15"/>
          <w:lang w:val="bs-Cyrl-BA"/>
        </w:rPr>
        <w:t xml:space="preserve">ПЛАН ИНВЕСТИРАЊА И  КАПИТАЛНИХ УЛАГАЊА ОПШТИНЕ ШИПОВО У </w:t>
      </w:r>
      <w:r>
        <w:rPr>
          <w:rFonts w:eastAsiaTheme="minorEastAsia"/>
          <w:caps/>
          <w:color w:val="FFFFFF" w:themeColor="background1"/>
          <w:spacing w:val="15"/>
        </w:rPr>
        <w:t>2018</w:t>
      </w:r>
      <w:r w:rsidRPr="00626D59">
        <w:rPr>
          <w:rFonts w:eastAsiaTheme="minorEastAsia"/>
          <w:b/>
          <w:caps/>
          <w:color w:val="FFFFFF" w:themeColor="background1"/>
          <w:spacing w:val="15"/>
          <w:lang w:val="bs-Cyrl-BA"/>
        </w:rPr>
        <w:t>. години</w:t>
      </w:r>
    </w:p>
    <w:p w:rsidR="002B2FEF" w:rsidRPr="00626D59" w:rsidRDefault="002B2FEF" w:rsidP="002B2FEF">
      <w:pPr>
        <w:spacing w:before="100" w:after="200" w:line="276" w:lineRule="auto"/>
        <w:rPr>
          <w:rFonts w:eastAsiaTheme="minorEastAsia"/>
          <w:sz w:val="20"/>
          <w:szCs w:val="20"/>
          <w:lang w:val="bs-Cyrl-BA"/>
        </w:rPr>
      </w:pPr>
      <w:r w:rsidRPr="00626D59">
        <w:rPr>
          <w:rFonts w:eastAsiaTheme="minorEastAsia"/>
          <w:sz w:val="20"/>
          <w:szCs w:val="20"/>
          <w:lang w:val="bs-Cyrl-BA"/>
        </w:rPr>
        <w:t xml:space="preserve">              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1937"/>
        <w:gridCol w:w="1511"/>
        <w:gridCol w:w="1511"/>
        <w:gridCol w:w="1511"/>
        <w:gridCol w:w="1511"/>
        <w:gridCol w:w="1154"/>
        <w:gridCol w:w="781"/>
        <w:gridCol w:w="1511"/>
        <w:gridCol w:w="1597"/>
      </w:tblGrid>
      <w:tr w:rsidR="004761A8" w:rsidRPr="00626D59" w:rsidTr="004761A8">
        <w:tc>
          <w:tcPr>
            <w:tcW w:w="925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Ред.бр.</w:t>
            </w:r>
          </w:p>
        </w:tc>
        <w:tc>
          <w:tcPr>
            <w:tcW w:w="1937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Назив пројекта</w:t>
            </w:r>
          </w:p>
        </w:tc>
        <w:tc>
          <w:tcPr>
            <w:tcW w:w="1511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Вриједност пројекта</w:t>
            </w:r>
          </w:p>
        </w:tc>
        <w:tc>
          <w:tcPr>
            <w:tcW w:w="1511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ДРУГИ ИЗВОРИ</w:t>
            </w:r>
          </w:p>
        </w:tc>
        <w:tc>
          <w:tcPr>
            <w:tcW w:w="1511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рента</w:t>
            </w:r>
          </w:p>
        </w:tc>
        <w:tc>
          <w:tcPr>
            <w:tcW w:w="1511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Влада РС</w:t>
            </w:r>
          </w:p>
        </w:tc>
        <w:tc>
          <w:tcPr>
            <w:tcW w:w="1154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РЕДОВАН ПРИХОД</w:t>
            </w:r>
          </w:p>
        </w:tc>
        <w:tc>
          <w:tcPr>
            <w:tcW w:w="781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ПРИЛИВ ОД ПРОДАЈЕ</w:t>
            </w:r>
          </w:p>
        </w:tc>
        <w:tc>
          <w:tcPr>
            <w:tcW w:w="1511" w:type="dxa"/>
          </w:tcPr>
          <w:p w:rsidR="002B2FEF" w:rsidRPr="00626D59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КРЕДИТ</w:t>
            </w:r>
          </w:p>
        </w:tc>
        <w:tc>
          <w:tcPr>
            <w:tcW w:w="1597" w:type="dxa"/>
          </w:tcPr>
          <w:p w:rsidR="002B2FEF" w:rsidRDefault="002B2FEF" w:rsidP="004761A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РАЗЛИКА У КРЕДИТНОМ ЗАДУЖЕЊУ у односу на претходни план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Канализациона мрежа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1.339.743,55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1.339.743,55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2.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Пут ДРАГЊИЋ ПОДОВИ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1.029.122,60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686.081,74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296.909,26</w:t>
            </w: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46.131,60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-82.420,00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4.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Реконструкција и асфалтирање улица на подручју општине Шипово УКЉУЧУЈУЋУ УЛИЦУ СТЕПЕ СТЕПАНОВИЋА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643.383,00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294.150,00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349.233,00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+349.233,00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6.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УРЕЂЕЊЕ ПАРКИНГ ПРОСТОРА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85.000,00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85.000,00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7.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ИЗГРАДЊА БАЗЕНА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400.140,00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111.336,00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612BB4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>
              <w:rPr>
                <w:caps/>
                <w:spacing w:val="15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88.804,00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-3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11.336,00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8.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РЕКОНСТРУКЦИЈА И АСФАЛТИРАЊЕ ЛОКАЛНИХ УЛИЦА</w:t>
            </w: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…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759.874,17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759.874,17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9.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РЕКОНСТРУКЦИЈА ПУТА ЈЕЗЕРО - ШИПОВО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3.500.000,00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3.500.000,00</w:t>
            </w: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10.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 xml:space="preserve">ИЗРАДА ШУМСКО – ПРИВРЕДНЕ 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lastRenderedPageBreak/>
              <w:t>ОСНОВЕ И ДР ПРОЈЕКТИ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lastRenderedPageBreak/>
              <w:t>70.000,00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50.000,00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20.000,00</w:t>
            </w: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en-US"/>
              </w:rPr>
              <w:t>11</w:t>
            </w: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АСФАЛТИРАЊЕ ЛОКАЛНОГ ПУТА ЋАТЕ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48.694,81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48.694,81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12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АСФАЛТИРАЊЕ ЛОКАЛНОГ ПУТА БАБИЋИ ( КИЧЕЛОВО БРДО )</w:t>
            </w: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-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РРРадованци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color w:val="FF0000"/>
                <w:spacing w:val="15"/>
                <w:sz w:val="16"/>
                <w:szCs w:val="16"/>
                <w:lang w:val="bs-Cyrl-BA"/>
              </w:rPr>
              <w:t>328.115,27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215.939,11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color w:val="FF0000"/>
                <w:spacing w:val="15"/>
                <w:sz w:val="16"/>
                <w:szCs w:val="16"/>
                <w:lang w:val="bs-Cyrl-BA"/>
              </w:rPr>
              <w:t>112.176,16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13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АСФАЛТИРАЊЕ ЛОКАЛНОГ ПУТА БАБИЋИ-ПОДОБЗИР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244.850,00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150.000,00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94.850,00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14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АСФАЛТИРАЊЕ ЛОКАЛНОГ ПУТА КОЗИЛА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325.353,60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203.090,74</w:t>
            </w: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122.262,86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-155.477,00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en-US"/>
              </w:rPr>
              <w:t>15</w:t>
            </w:r>
            <w:r w:rsidRPr="004008E8">
              <w:rPr>
                <w:caps/>
                <w:spacing w:val="15"/>
                <w:sz w:val="16"/>
                <w:szCs w:val="16"/>
                <w:lang w:val="en-US"/>
              </w:rPr>
              <w:t>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АСФАЛТИРАЊЕ ПУТА ВОЛАРИ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60.000,00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50.000,00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16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ИЗГРАДЊА ВОДОВОДА У ДРУГОЈ КОМПОНЕНТИ ПРОЈЕКТА ВОДОВОД И КАНАЛИЗАЦИЈА ПРЕКО ЕИБ-а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750.000,00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750.000,00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tabs>
                <w:tab w:val="left" w:pos="1080"/>
              </w:tabs>
              <w:rPr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17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пројекат формирања сабирних мјеста за откуп млијека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78.242,00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58.681,50</w:t>
            </w:r>
          </w:p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19.560,50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-</w:t>
            </w:r>
          </w:p>
        </w:tc>
      </w:tr>
      <w:tr w:rsidR="004761A8" w:rsidRPr="004008E8" w:rsidTr="004761A8">
        <w:tc>
          <w:tcPr>
            <w:tcW w:w="925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18.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193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Завршетак спортске дворане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500.000,00</w:t>
            </w: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154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78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</w:p>
        </w:tc>
        <w:tc>
          <w:tcPr>
            <w:tcW w:w="1511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5</w:t>
            </w:r>
            <w:r w:rsidRPr="004008E8">
              <w:rPr>
                <w:caps/>
                <w:spacing w:val="15"/>
                <w:sz w:val="16"/>
                <w:szCs w:val="16"/>
                <w:lang w:val="bs-Cyrl-BA"/>
              </w:rPr>
              <w:t>00.000,00</w:t>
            </w:r>
          </w:p>
        </w:tc>
        <w:tc>
          <w:tcPr>
            <w:tcW w:w="1597" w:type="dxa"/>
          </w:tcPr>
          <w:p w:rsidR="002B2FEF" w:rsidRPr="004008E8" w:rsidRDefault="002B2FEF" w:rsidP="004761A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6"/>
                <w:szCs w:val="16"/>
                <w:lang w:val="bs-Cyrl-BA"/>
              </w:rPr>
            </w:pPr>
            <w:r>
              <w:rPr>
                <w:caps/>
                <w:spacing w:val="15"/>
                <w:sz w:val="16"/>
                <w:szCs w:val="16"/>
                <w:lang w:val="bs-Cyrl-BA"/>
              </w:rPr>
              <w:t>+200.000,00</w:t>
            </w:r>
          </w:p>
        </w:tc>
      </w:tr>
    </w:tbl>
    <w:p w:rsidR="002B2FEF" w:rsidRPr="004008E8" w:rsidRDefault="004761A8" w:rsidP="004761A8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outlineLvl w:val="1"/>
        <w:rPr>
          <w:rFonts w:eastAsiaTheme="minorEastAsia"/>
          <w:caps/>
          <w:spacing w:val="15"/>
          <w:sz w:val="16"/>
          <w:szCs w:val="16"/>
          <w:lang w:val="bs-Cyrl-BA"/>
        </w:rPr>
      </w:pPr>
      <w:r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                       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УКУПНО:          </w:t>
      </w:r>
      <w:r>
        <w:rPr>
          <w:rFonts w:eastAsiaTheme="minorEastAsia"/>
          <w:b/>
          <w:caps/>
          <w:spacing w:val="15"/>
          <w:sz w:val="16"/>
          <w:szCs w:val="16"/>
          <w:lang w:val="en-US"/>
        </w:rPr>
        <w:t xml:space="preserve">    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10.162.519 </w:t>
      </w:r>
      <w:r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      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  1.335.956,61 </w:t>
      </w:r>
      <w:r w:rsidR="002B2FEF">
        <w:rPr>
          <w:rFonts w:eastAsiaTheme="minorEastAsia"/>
          <w:b/>
          <w:caps/>
          <w:spacing w:val="15"/>
          <w:sz w:val="16"/>
          <w:szCs w:val="16"/>
          <w:lang w:val="en-US"/>
        </w:rPr>
        <w:t xml:space="preserve">    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1.266.818,40 </w:t>
      </w:r>
      <w:r w:rsidR="002B2FEF">
        <w:rPr>
          <w:rFonts w:eastAsiaTheme="minorEastAsia"/>
          <w:b/>
          <w:caps/>
          <w:spacing w:val="15"/>
          <w:sz w:val="16"/>
          <w:szCs w:val="16"/>
          <w:lang w:val="en-US"/>
        </w:rPr>
        <w:t xml:space="preserve">     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</w:t>
      </w:r>
      <w:r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4.000.000   </w:t>
      </w:r>
      <w:r w:rsidR="002B2FEF">
        <w:rPr>
          <w:rFonts w:eastAsiaTheme="minorEastAsia"/>
          <w:b/>
          <w:caps/>
          <w:spacing w:val="15"/>
          <w:sz w:val="16"/>
          <w:szCs w:val="16"/>
          <w:lang w:val="en-US"/>
        </w:rPr>
        <w:t xml:space="preserve">      </w:t>
      </w:r>
      <w:r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 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  220</w:t>
      </w:r>
      <w:r w:rsidR="002B2FEF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.000        </w:t>
      </w:r>
      <w:r>
        <w:rPr>
          <w:rFonts w:eastAsiaTheme="minorEastAsia"/>
          <w:b/>
          <w:caps/>
          <w:spacing w:val="15"/>
          <w:sz w:val="16"/>
          <w:szCs w:val="16"/>
          <w:lang w:val="en-US"/>
        </w:rPr>
        <w:t xml:space="preserve">              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3.339.743,99    </w:t>
      </w:r>
      <w:r w:rsidR="002B2FEF">
        <w:rPr>
          <w:rFonts w:eastAsiaTheme="minorEastAsia"/>
          <w:b/>
          <w:caps/>
          <w:spacing w:val="15"/>
          <w:sz w:val="16"/>
          <w:szCs w:val="16"/>
          <w:lang w:val="en-US"/>
        </w:rPr>
        <w:t xml:space="preserve">        </w:t>
      </w:r>
      <w:r w:rsidR="002B2FEF" w:rsidRPr="004008E8">
        <w:rPr>
          <w:rFonts w:eastAsiaTheme="minorEastAsia"/>
          <w:b/>
          <w:caps/>
          <w:spacing w:val="15"/>
          <w:sz w:val="16"/>
          <w:szCs w:val="16"/>
          <w:lang w:val="bs-Cyrl-BA"/>
        </w:rPr>
        <w:t xml:space="preserve">  -</w:t>
      </w:r>
    </w:p>
    <w:p w:rsidR="002B2FEF" w:rsidRPr="004008E8" w:rsidRDefault="002B2FEF" w:rsidP="004761A8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outlineLvl w:val="1"/>
        <w:rPr>
          <w:rFonts w:eastAsiaTheme="minorEastAsia"/>
          <w:caps/>
          <w:spacing w:val="15"/>
          <w:sz w:val="16"/>
          <w:szCs w:val="16"/>
          <w:lang w:val="bs-Cyrl-BA"/>
        </w:rPr>
      </w:pPr>
    </w:p>
    <w:p w:rsidR="002B2FEF" w:rsidRPr="004008E8" w:rsidRDefault="002B2FEF" w:rsidP="002B2FEF">
      <w:pPr>
        <w:spacing w:before="100" w:after="200" w:line="276" w:lineRule="auto"/>
        <w:rPr>
          <w:rFonts w:eastAsiaTheme="minorEastAsia"/>
          <w:sz w:val="16"/>
          <w:szCs w:val="16"/>
          <w:lang w:val="bs-Cyrl-BA"/>
        </w:rPr>
      </w:pPr>
    </w:p>
    <w:p w:rsidR="004761A8" w:rsidRDefault="004761A8" w:rsidP="002B2FEF">
      <w:pPr>
        <w:spacing w:before="100" w:after="200" w:line="276" w:lineRule="auto"/>
        <w:rPr>
          <w:rFonts w:eastAsiaTheme="minorEastAsia"/>
          <w:sz w:val="16"/>
          <w:szCs w:val="16"/>
        </w:rPr>
        <w:sectPr w:rsidR="004761A8" w:rsidSect="004761A8">
          <w:type w:val="continuous"/>
          <w:pgSz w:w="16839" w:h="11907" w:orient="landscape" w:code="9"/>
          <w:pgMar w:top="1440" w:right="1440" w:bottom="1440" w:left="1440" w:header="0" w:footer="709" w:gutter="0"/>
          <w:cols w:space="720"/>
          <w:titlePg/>
          <w:docGrid w:linePitch="360"/>
        </w:sectPr>
      </w:pPr>
    </w:p>
    <w:p w:rsidR="002B2FEF" w:rsidRPr="004008E8" w:rsidRDefault="002B2FEF" w:rsidP="002B2FEF">
      <w:pPr>
        <w:spacing w:before="100" w:after="200" w:line="276" w:lineRule="auto"/>
        <w:rPr>
          <w:rFonts w:eastAsiaTheme="minorEastAsia"/>
          <w:sz w:val="16"/>
          <w:szCs w:val="16"/>
        </w:rPr>
      </w:pPr>
    </w:p>
    <w:p w:rsidR="002B2FEF" w:rsidRDefault="002B2FEF" w:rsidP="002B2FEF">
      <w:pPr>
        <w:jc w:val="both"/>
      </w:pPr>
      <w:r>
        <w:rPr>
          <w:lang w:val="bs-Cyrl-BA"/>
        </w:rPr>
        <w:t xml:space="preserve">                                                                                                                    </w:t>
      </w:r>
    </w:p>
    <w:p w:rsidR="002B2FEF" w:rsidRPr="00223F5C" w:rsidRDefault="002B2FEF" w:rsidP="002B2FEF">
      <w:pPr>
        <w:rPr>
          <w:lang w:val="sr-Cyrl-BA"/>
        </w:rPr>
      </w:pPr>
    </w:p>
    <w:p w:rsidR="002B2FEF" w:rsidRPr="00235C95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5C95">
        <w:rPr>
          <w:rFonts w:ascii="Times New Roman" w:hAnsi="Times New Roman"/>
          <w:sz w:val="24"/>
          <w:szCs w:val="24"/>
        </w:rPr>
        <w:t>На основу члана 39. став 2. тачка 37. Закона о локалној самоуправи (''Службени гласник Републике Српске'', број 97/16) и члана 36. Статута Општине Шипово (''Службени гласник Општине Шипово'', број 12/17), а у вези са чланом 14. Закона о буџетском систему Републике Српске (''Службени гласник Републике Српске'', број 121/12, 52/14, 103/15 и 15/16)</w:t>
      </w:r>
      <w:r w:rsidRPr="00235C95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235C95">
        <w:rPr>
          <w:rFonts w:ascii="Times New Roman" w:hAnsi="Times New Roman"/>
          <w:sz w:val="24"/>
          <w:szCs w:val="24"/>
        </w:rPr>
        <w:t xml:space="preserve"> Скупштина Општине Шипово, на својој сједници одржаној дана 28.9.2018.године, донијела</w:t>
      </w:r>
      <w:r w:rsidRPr="00235C95">
        <w:rPr>
          <w:rFonts w:ascii="Times New Roman" w:hAnsi="Times New Roman"/>
          <w:sz w:val="24"/>
          <w:szCs w:val="24"/>
          <w:lang w:val="bs-Cyrl-BA"/>
        </w:rPr>
        <w:t xml:space="preserve"> је </w:t>
      </w:r>
      <w:r w:rsidRPr="00235C95">
        <w:rPr>
          <w:rFonts w:ascii="Times New Roman" w:hAnsi="Times New Roman"/>
          <w:sz w:val="24"/>
          <w:szCs w:val="24"/>
        </w:rPr>
        <w:t>:</w:t>
      </w:r>
    </w:p>
    <w:p w:rsidR="002B2FEF" w:rsidRPr="00235C95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FEF" w:rsidRPr="00235C95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FEF" w:rsidRPr="002E7F20" w:rsidRDefault="002B2FEF" w:rsidP="002B2F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</w:rPr>
        <w:t>О  Д  Л  У  К  У</w:t>
      </w:r>
    </w:p>
    <w:p w:rsidR="002B2FEF" w:rsidRPr="002E7F20" w:rsidRDefault="002B2FEF" w:rsidP="002B2FEF">
      <w:pPr>
        <w:pStyle w:val="NoSpacing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  <w:lang w:val="bs-Cyrl-BA"/>
        </w:rPr>
        <w:t xml:space="preserve">                                 </w:t>
      </w:r>
      <w:r w:rsidRPr="002E7F20">
        <w:rPr>
          <w:rFonts w:ascii="Times New Roman" w:hAnsi="Times New Roman"/>
          <w:sz w:val="24"/>
          <w:szCs w:val="24"/>
        </w:rPr>
        <w:t xml:space="preserve">о расподјели </w:t>
      </w:r>
      <w:r w:rsidRPr="002E7F20">
        <w:rPr>
          <w:rFonts w:ascii="Times New Roman" w:hAnsi="Times New Roman"/>
          <w:sz w:val="24"/>
          <w:szCs w:val="24"/>
          <w:lang w:val="bs-Cyrl-BA"/>
        </w:rPr>
        <w:t>неутрошених намјенских средстава</w:t>
      </w:r>
      <w:r w:rsidRPr="002E7F20">
        <w:rPr>
          <w:rFonts w:ascii="Times New Roman" w:hAnsi="Times New Roman"/>
          <w:sz w:val="24"/>
          <w:szCs w:val="24"/>
        </w:rPr>
        <w:t xml:space="preserve"> из 2017.године</w:t>
      </w:r>
    </w:p>
    <w:p w:rsidR="002B2FEF" w:rsidRPr="002E7F20" w:rsidRDefault="002B2FEF" w:rsidP="002B2F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2FEF" w:rsidRPr="002E7F20" w:rsidRDefault="002B2FEF" w:rsidP="002B2F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</w:rPr>
        <w:t>I</w:t>
      </w:r>
    </w:p>
    <w:p w:rsidR="002B2FEF" w:rsidRPr="002E7F20" w:rsidRDefault="002B2FEF" w:rsidP="002B2F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2FEF" w:rsidRPr="002E7F20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2E7F20">
        <w:rPr>
          <w:rFonts w:ascii="Times New Roman" w:hAnsi="Times New Roman"/>
          <w:sz w:val="24"/>
          <w:szCs w:val="24"/>
        </w:rPr>
        <w:t xml:space="preserve">Овом Одлуком врши се расподјела неутрошених намјенских средстава из 2017. године </w:t>
      </w:r>
      <w:r w:rsidRPr="002E7F20">
        <w:rPr>
          <w:rFonts w:ascii="Times New Roman" w:hAnsi="Times New Roman"/>
          <w:sz w:val="24"/>
          <w:szCs w:val="24"/>
          <w:lang w:val="bs-Cyrl-BA"/>
        </w:rPr>
        <w:t>у висини 154.808 КМ.</w:t>
      </w:r>
    </w:p>
    <w:p w:rsidR="002B2FEF" w:rsidRPr="002E7F20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FEF" w:rsidRPr="002E7F20" w:rsidRDefault="002B2FEF" w:rsidP="002B2F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</w:rPr>
        <w:t>II</w:t>
      </w:r>
    </w:p>
    <w:p w:rsidR="002B2FEF" w:rsidRPr="002E7F20" w:rsidRDefault="002B2FEF" w:rsidP="002B2F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2FEF" w:rsidRPr="002E7F20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FEF" w:rsidRPr="002E7F20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</w:rPr>
        <w:t>Неутрошена намјенска средства из 2017. годину, распоређују се за Реконструкцију сеоског водовода ''Купрешка ријека''.</w:t>
      </w:r>
    </w:p>
    <w:p w:rsidR="002B2FEF" w:rsidRPr="002E7F20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</w:rPr>
        <w:t>Средства нису распоређена кроз усвојени финансијски план буџета за 2018.годину.</w:t>
      </w:r>
    </w:p>
    <w:p w:rsidR="002B2FEF" w:rsidRPr="002E7F20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</w:rPr>
        <w:t>Намјена и распоред средстава утврдиће се Одлуком о усвајању Ребаланса Буџета Општине Шипово за 2018.годину.</w:t>
      </w:r>
    </w:p>
    <w:p w:rsidR="002E7F20" w:rsidRPr="002E7F20" w:rsidRDefault="002E7F20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FEF" w:rsidRPr="002E7F20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FEF" w:rsidRPr="002E7F20" w:rsidRDefault="002B2FEF" w:rsidP="002B2F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</w:rPr>
        <w:t>III</w:t>
      </w:r>
    </w:p>
    <w:p w:rsidR="002B2FEF" w:rsidRPr="00235C95" w:rsidRDefault="002B2FEF" w:rsidP="002B2F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2FEF" w:rsidRPr="00235C95" w:rsidRDefault="002B2FEF" w:rsidP="002B2F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2FEF" w:rsidRPr="00235C95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235C95">
        <w:rPr>
          <w:rFonts w:ascii="Times New Roman" w:hAnsi="Times New Roman"/>
          <w:sz w:val="24"/>
          <w:szCs w:val="24"/>
          <w:lang w:val="bs-Cyrl-BA"/>
        </w:rPr>
        <w:t>Ова Одлука ступа на снагу осмог дана од дана објављивања у Службеном гласнику Општине Шипово.</w:t>
      </w:r>
    </w:p>
    <w:p w:rsidR="002B2FEF" w:rsidRPr="00235C95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FEF" w:rsidRPr="00235C95" w:rsidRDefault="002B2FEF" w:rsidP="002B2F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35C95">
        <w:rPr>
          <w:rFonts w:ascii="Times New Roman" w:hAnsi="Times New Roman"/>
          <w:sz w:val="24"/>
          <w:szCs w:val="24"/>
        </w:rPr>
        <w:t>СКУПШТИНА ОПШТИНЕ ШИПОВО</w:t>
      </w:r>
    </w:p>
    <w:p w:rsidR="002B2FEF" w:rsidRPr="00235C95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FEF" w:rsidRPr="00235C95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5C95">
        <w:rPr>
          <w:rFonts w:ascii="Times New Roman" w:hAnsi="Times New Roman"/>
          <w:sz w:val="24"/>
          <w:szCs w:val="24"/>
        </w:rPr>
        <w:t xml:space="preserve">Број: 02-021-10/18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35C95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ПРЕДСЈЕДНИК </w:t>
      </w:r>
    </w:p>
    <w:p w:rsidR="002B2FEF" w:rsidRDefault="002B2FEF" w:rsidP="002B2FE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235C95">
        <w:rPr>
          <w:rFonts w:ascii="Times New Roman" w:hAnsi="Times New Roman"/>
          <w:sz w:val="24"/>
          <w:szCs w:val="24"/>
        </w:rPr>
        <w:t xml:space="preserve">Датум: 28.9.2018. године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35C95">
        <w:rPr>
          <w:rFonts w:ascii="Times New Roman" w:hAnsi="Times New Roman"/>
          <w:sz w:val="24"/>
          <w:szCs w:val="24"/>
        </w:rPr>
        <w:t>Милан Плавшић</w:t>
      </w:r>
      <w:r w:rsidR="005630F9">
        <w:rPr>
          <w:rFonts w:ascii="Times New Roman" w:hAnsi="Times New Roman"/>
          <w:sz w:val="24"/>
          <w:szCs w:val="24"/>
          <w:lang w:val="bs-Cyrl-BA"/>
        </w:rPr>
        <w:t>,с.р.</w:t>
      </w:r>
    </w:p>
    <w:p w:rsidR="005630F9" w:rsidRPr="005630F9" w:rsidRDefault="005630F9" w:rsidP="002B2FE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_________________________________________________________________________</w:t>
      </w:r>
    </w:p>
    <w:p w:rsidR="002B2FEF" w:rsidRPr="00235C95" w:rsidRDefault="002B2FEF" w:rsidP="002B2FEF"/>
    <w:p w:rsidR="002B2FEF" w:rsidRDefault="002B2FEF" w:rsidP="002B2FEF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D3715F" w:rsidRDefault="00D3715F" w:rsidP="00D3715F">
      <w:pPr>
        <w:jc w:val="both"/>
        <w:rPr>
          <w:lang w:val="sr-Latn-BA" w:eastAsia="en-US"/>
        </w:rPr>
      </w:pPr>
      <w:r>
        <w:rPr>
          <w:lang w:val="bs-Cyrl-BA"/>
        </w:rPr>
        <w:t xml:space="preserve">                                                                                                                    </w:t>
      </w: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На основу члана 62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sr-Cyrl-BA"/>
        </w:rPr>
        <w:t xml:space="preserve"> и 66. став ( 2) алинеја а) Закона о задуживању, дугу и гаранцијама Републике Српске („Службени гласник Републике Српске“, број </w:t>
      </w:r>
      <w:r>
        <w:rPr>
          <w:sz w:val="20"/>
          <w:szCs w:val="20"/>
        </w:rPr>
        <w:t>7</w:t>
      </w:r>
      <w:r>
        <w:rPr>
          <w:sz w:val="20"/>
          <w:szCs w:val="20"/>
          <w:lang w:val="sr-Cyrl-BA"/>
        </w:rPr>
        <w:t>1/12 , 52/14</w:t>
      </w:r>
      <w:r>
        <w:rPr>
          <w:sz w:val="20"/>
          <w:szCs w:val="20"/>
          <w:lang w:val="bs-Cyrl-BA"/>
        </w:rPr>
        <w:t xml:space="preserve"> и 114/17</w:t>
      </w:r>
      <w:r>
        <w:rPr>
          <w:sz w:val="20"/>
          <w:szCs w:val="20"/>
          <w:lang w:val="sr-Cyrl-BA"/>
        </w:rPr>
        <w:t>)</w:t>
      </w:r>
      <w:r>
        <w:rPr>
          <w:sz w:val="20"/>
          <w:szCs w:val="20"/>
        </w:rPr>
        <w:t>,</w:t>
      </w:r>
      <w:r>
        <w:rPr>
          <w:sz w:val="20"/>
          <w:szCs w:val="20"/>
          <w:lang w:val="sr-Cyrl-BA"/>
        </w:rPr>
        <w:t xml:space="preserve"> </w:t>
      </w:r>
      <w:r>
        <w:rPr>
          <w:color w:val="FF0000"/>
          <w:sz w:val="20"/>
          <w:szCs w:val="20"/>
          <w:lang w:val="sr-Cyrl-BA"/>
        </w:rPr>
        <w:t>члана 39. Закона о локалној</w:t>
      </w:r>
      <w:r>
        <w:rPr>
          <w:sz w:val="20"/>
          <w:szCs w:val="20"/>
          <w:lang w:val="sr-Cyrl-BA"/>
        </w:rPr>
        <w:t xml:space="preserve"> самоуправи („Службени гласник Републике Српске“, број 97/16) и члана </w:t>
      </w:r>
      <w:r>
        <w:rPr>
          <w:sz w:val="20"/>
          <w:szCs w:val="20"/>
        </w:rPr>
        <w:t>35.</w:t>
      </w:r>
      <w:r>
        <w:rPr>
          <w:sz w:val="20"/>
          <w:szCs w:val="20"/>
          <w:lang w:val="sr-Cyrl-BA"/>
        </w:rPr>
        <w:t xml:space="preserve">Статута општине Шипово („Службени гласник општине Шипово“, број </w:t>
      </w:r>
      <w:r>
        <w:rPr>
          <w:sz w:val="20"/>
          <w:szCs w:val="20"/>
        </w:rPr>
        <w:t>8/14 и 5/15</w:t>
      </w:r>
      <w:r>
        <w:rPr>
          <w:sz w:val="20"/>
          <w:szCs w:val="20"/>
          <w:lang w:val="sr-Cyrl-BA"/>
        </w:rPr>
        <w:t xml:space="preserve">), Скупштина општине Шипово је на сједници одржаној дана </w:t>
      </w:r>
      <w:r>
        <w:rPr>
          <w:sz w:val="20"/>
          <w:szCs w:val="20"/>
        </w:rPr>
        <w:t>28.9.2018.</w:t>
      </w:r>
      <w:r>
        <w:rPr>
          <w:sz w:val="20"/>
          <w:szCs w:val="20"/>
          <w:lang w:val="sr-Cyrl-BA"/>
        </w:rPr>
        <w:t>године донијела:</w:t>
      </w:r>
    </w:p>
    <w:p w:rsidR="00D3715F" w:rsidRDefault="00D3715F" w:rsidP="00D3715F">
      <w:pPr>
        <w:jc w:val="both"/>
        <w:rPr>
          <w:sz w:val="20"/>
          <w:szCs w:val="20"/>
          <w:lang w:val="bs-Cyrl-BA"/>
        </w:rPr>
      </w:pPr>
    </w:p>
    <w:p w:rsidR="00D3715F" w:rsidRDefault="00D3715F" w:rsidP="00D3715F">
      <w:pPr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ОДЛУКУ</w:t>
      </w:r>
    </w:p>
    <w:p w:rsidR="00D3715F" w:rsidRDefault="00D3715F" w:rsidP="00D3715F">
      <w:pPr>
        <w:jc w:val="center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О  измјени и допуни Одлуке о дугорочном кредитном задужењу Општине Шипово</w:t>
      </w:r>
    </w:p>
    <w:p w:rsidR="00D3715F" w:rsidRDefault="00D3715F" w:rsidP="00D3715F">
      <w:pPr>
        <w:jc w:val="center"/>
        <w:rPr>
          <w:sz w:val="20"/>
          <w:szCs w:val="20"/>
          <w:lang w:val="sr-Cyrl-BA"/>
        </w:rPr>
      </w:pPr>
    </w:p>
    <w:p w:rsidR="00D3715F" w:rsidRDefault="00D3715F" w:rsidP="00D3715F">
      <w:pPr>
        <w:jc w:val="center"/>
        <w:rPr>
          <w:sz w:val="20"/>
          <w:szCs w:val="20"/>
          <w:lang w:val="sr-Latn-BA"/>
        </w:rPr>
      </w:pPr>
      <w:r>
        <w:rPr>
          <w:sz w:val="20"/>
          <w:szCs w:val="20"/>
        </w:rPr>
        <w:t>I</w:t>
      </w: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ab/>
        <w:t>У Одлуци о измјени и допуни Одлуке о дугорочном кредитном задужењу Општине Шипово, број: 02-020-44/18 од 27.04.2018. године, тачка 2 мијења се и гласи:</w:t>
      </w:r>
    </w:p>
    <w:p w:rsidR="00D3715F" w:rsidRDefault="00D3715F" w:rsidP="00D3715F">
      <w:pPr>
        <w:jc w:val="center"/>
        <w:rPr>
          <w:sz w:val="20"/>
          <w:szCs w:val="20"/>
          <w:lang w:val="sr-Latn-BA"/>
        </w:rPr>
      </w:pPr>
    </w:p>
    <w:p w:rsidR="00D3715F" w:rsidRDefault="00D3715F" w:rsidP="00D371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bs-Cyrl-BA"/>
        </w:rPr>
        <w:t>„</w:t>
      </w:r>
      <w:r>
        <w:rPr>
          <w:sz w:val="20"/>
          <w:szCs w:val="20"/>
          <w:lang w:val="sr-Cyrl-BA"/>
        </w:rPr>
        <w:t xml:space="preserve">Кредитна средства из тачке </w:t>
      </w:r>
      <w:r>
        <w:rPr>
          <w:sz w:val="20"/>
          <w:szCs w:val="20"/>
        </w:rPr>
        <w:t>I ове одлуке,</w:t>
      </w:r>
      <w:r>
        <w:rPr>
          <w:sz w:val="20"/>
          <w:szCs w:val="20"/>
          <w:lang w:val="sr-Cyrl-BA"/>
        </w:rPr>
        <w:t xml:space="preserve">  </w:t>
      </w:r>
      <w:proofErr w:type="spellStart"/>
      <w:r>
        <w:rPr>
          <w:sz w:val="20"/>
          <w:szCs w:val="20"/>
          <w:lang w:val="sr-Cyrl-BA"/>
        </w:rPr>
        <w:t>обезбиједиће</w:t>
      </w:r>
      <w:proofErr w:type="spellEnd"/>
      <w:r>
        <w:rPr>
          <w:sz w:val="20"/>
          <w:szCs w:val="20"/>
          <w:lang w:val="sr-Cyrl-BA"/>
        </w:rPr>
        <w:t xml:space="preserve"> се код </w:t>
      </w:r>
      <w:r>
        <w:rPr>
          <w:sz w:val="20"/>
          <w:szCs w:val="20"/>
        </w:rPr>
        <w:t xml:space="preserve"> једне од најповољнијих комерцијалних банака</w:t>
      </w:r>
      <w:r>
        <w:rPr>
          <w:sz w:val="20"/>
          <w:szCs w:val="20"/>
          <w:lang w:val="sr-Cyrl-BA"/>
        </w:rPr>
        <w:t>,под сљедећим условима:</w:t>
      </w:r>
    </w:p>
    <w:p w:rsidR="00D3715F" w:rsidRDefault="00D3715F" w:rsidP="00D3715F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085"/>
      </w:tblGrid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Намјена задужења: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 асфалтирање пута </w:t>
            </w:r>
            <w:proofErr w:type="spellStart"/>
            <w:r>
              <w:rPr>
                <w:sz w:val="20"/>
                <w:szCs w:val="20"/>
                <w:lang w:val="sr-Cyrl-BA"/>
              </w:rPr>
              <w:t>Драгњић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Подови из кредитних средстава треба издвојити 46.131,60 КМ, за уређење паркинг простора 85.000,00 КМ, за изградњу градског базена 438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sr-Cyrl-BA"/>
              </w:rPr>
              <w:t xml:space="preserve">037,00КМ, за </w:t>
            </w:r>
            <w:proofErr w:type="spellStart"/>
            <w:r>
              <w:rPr>
                <w:sz w:val="20"/>
                <w:szCs w:val="20"/>
                <w:lang w:val="sr-Cyrl-BA"/>
              </w:rPr>
              <w:t>раконструкцију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и асфалтирање приградских улица 759.874,17 </w:t>
            </w:r>
            <w:proofErr w:type="spellStart"/>
            <w:r>
              <w:rPr>
                <w:sz w:val="20"/>
                <w:szCs w:val="20"/>
                <w:lang w:val="sr-Cyrl-BA"/>
              </w:rPr>
              <w:t>КМ,за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асфалтирање локалног сеоског пута Ћате 48.694,81 КМ, за асфалтирање локалног сеоског пута Козила 122.262,56 КМ, за завршетак спортске дворане 500.000,00 КМ.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Врста задужења: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Дугорочно 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Износ главнице задужења: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До 2.000.000,00 КМ</w:t>
            </w:r>
          </w:p>
        </w:tc>
      </w:tr>
      <w:tr w:rsidR="00D3715F" w:rsidTr="00D3715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Камата и остали трошкови задужења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Камата      годишње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5,0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BA"/>
              </w:rPr>
              <w:t xml:space="preserve">% </w:t>
            </w:r>
            <w:r>
              <w:rPr>
                <w:sz w:val="20"/>
                <w:szCs w:val="20"/>
              </w:rPr>
              <w:t>промјенљива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Једнократна накнада 0,5%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10.000,00 КМ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Рок </w:t>
            </w:r>
            <w:r>
              <w:rPr>
                <w:sz w:val="20"/>
                <w:szCs w:val="20"/>
              </w:rPr>
              <w:t>отплате</w:t>
            </w:r>
            <w:r>
              <w:rPr>
                <w:sz w:val="20"/>
                <w:szCs w:val="20"/>
                <w:lang w:val="sr-Cyrl-BA"/>
              </w:rPr>
              <w:t xml:space="preserve"> и услови отплате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>10 година, рачунајући и грејс период од 1 године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Начин отплате кредита корисника гаранције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Отплата ће се вршити из средстава редовног прилива од пореских и </w:t>
            </w:r>
            <w:proofErr w:type="spellStart"/>
            <w:r>
              <w:rPr>
                <w:sz w:val="20"/>
                <w:szCs w:val="20"/>
                <w:lang w:val="sr-Cyrl-BA"/>
              </w:rPr>
              <w:t>непореских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прихода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  <w:lang w:val="sr-Cyrl-BA"/>
              </w:rPr>
              <w:t>Грејс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период: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 xml:space="preserve">12 </w:t>
            </w:r>
            <w:r>
              <w:rPr>
                <w:sz w:val="20"/>
                <w:szCs w:val="20"/>
              </w:rPr>
              <w:t>мјесеци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Начин осигурања корисника дуга са описом </w:t>
            </w:r>
            <w:proofErr w:type="spellStart"/>
            <w:r>
              <w:rPr>
                <w:sz w:val="20"/>
                <w:szCs w:val="20"/>
                <w:lang w:val="sr-Cyrl-BA"/>
              </w:rPr>
              <w:t>колатерала</w:t>
            </w:r>
            <w:proofErr w:type="spellEnd"/>
            <w:r>
              <w:rPr>
                <w:sz w:val="20"/>
                <w:szCs w:val="20"/>
                <w:lang w:val="sr-Cyrl-BA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Бјанко мјеница са клаузулом ''Без протеста'' уз мјеничну изјаву и </w:t>
            </w:r>
            <w:proofErr w:type="spellStart"/>
            <w:r>
              <w:rPr>
                <w:sz w:val="20"/>
                <w:szCs w:val="20"/>
                <w:lang w:val="sr-Cyrl-BA"/>
              </w:rPr>
              <w:t>бјанко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налози за </w:t>
            </w:r>
            <w:proofErr w:type="spellStart"/>
            <w:r>
              <w:rPr>
                <w:sz w:val="20"/>
                <w:szCs w:val="20"/>
                <w:lang w:val="sr-Cyrl-BA"/>
              </w:rPr>
              <w:t>пренос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средстава са изјавом општине као јемца.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Коефицијент сервиса дуга у складу са ограничењима из чл. 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                                7,08</w:t>
            </w:r>
            <w:r>
              <w:rPr>
                <w:sz w:val="20"/>
                <w:szCs w:val="20"/>
                <w:lang w:val="sr-Cyrl-BA"/>
              </w:rPr>
              <w:t>%</w:t>
            </w:r>
          </w:p>
          <w:p w:rsidR="00D3715F" w:rsidRDefault="00D3715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 xml:space="preserve"> </w:t>
            </w:r>
          </w:p>
          <w:p w:rsidR="00D3715F" w:rsidRDefault="00D3715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387.648,11 </w:t>
            </w:r>
            <w:r>
              <w:rPr>
                <w:sz w:val="20"/>
                <w:szCs w:val="20"/>
                <w:lang w:val="sr-Cyrl-BA"/>
              </w:rPr>
              <w:t>КМ/5.470.416,40 КМ</w:t>
            </w:r>
          </w:p>
        </w:tc>
      </w:tr>
      <w:tr w:rsidR="00D3715F" w:rsidTr="00D371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Изјава којом се потврђује да Општина Шипово нема </w:t>
            </w:r>
            <w:proofErr w:type="spellStart"/>
            <w:r>
              <w:rPr>
                <w:sz w:val="20"/>
                <w:szCs w:val="20"/>
                <w:lang w:val="sr-Cyrl-BA"/>
              </w:rPr>
              <w:t>доспјелих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, а </w:t>
            </w:r>
            <w:proofErr w:type="spellStart"/>
            <w:r>
              <w:rPr>
                <w:sz w:val="20"/>
                <w:szCs w:val="20"/>
                <w:lang w:val="sr-Cyrl-BA"/>
              </w:rPr>
              <w:t>неизмирених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обавеза по основу пореза и доприноса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5F" w:rsidRDefault="00D3715F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Потврда Пореске управе РС да општина Шипово нема </w:t>
            </w:r>
            <w:proofErr w:type="spellStart"/>
            <w:r>
              <w:rPr>
                <w:sz w:val="20"/>
                <w:szCs w:val="20"/>
                <w:lang w:val="sr-Cyrl-BA"/>
              </w:rPr>
              <w:t>доспјелих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, а </w:t>
            </w:r>
            <w:proofErr w:type="spellStart"/>
            <w:r>
              <w:rPr>
                <w:sz w:val="20"/>
                <w:szCs w:val="20"/>
                <w:lang w:val="sr-Cyrl-BA"/>
              </w:rPr>
              <w:t>неизмирених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BA"/>
              </w:rPr>
              <w:t>обаеза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по основу пореза и доприноса</w:t>
            </w:r>
          </w:p>
        </w:tc>
      </w:tr>
    </w:tbl>
    <w:p w:rsidR="00D3715F" w:rsidRDefault="00D3715F" w:rsidP="00D3715F">
      <w:pPr>
        <w:jc w:val="both"/>
        <w:rPr>
          <w:sz w:val="20"/>
          <w:szCs w:val="20"/>
          <w:lang w:val="sr-Cyrl-BA" w:eastAsia="en-US"/>
        </w:rPr>
      </w:pP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Укупна задуженост Општине Шипово на дан 28.02.2018. године износи 1.756.097,52 КМ, од чега главница износи 1.447.810,49 КМ и камата 308.287,03 КМ. Ради се о сљедећим кредитни</w:t>
      </w:r>
      <w:r>
        <w:rPr>
          <w:sz w:val="20"/>
          <w:szCs w:val="20"/>
          <w:lang w:val="bs-Cyrl-BA"/>
        </w:rPr>
        <w:t>м</w:t>
      </w:r>
      <w:r>
        <w:rPr>
          <w:sz w:val="20"/>
          <w:szCs w:val="20"/>
          <w:lang w:val="sr-Cyrl-BA"/>
        </w:rPr>
        <w:t xml:space="preserve"> задужењима:</w:t>
      </w: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</w:p>
    <w:p w:rsidR="00D3715F" w:rsidRDefault="00D3715F" w:rsidP="00D3715F">
      <w:pPr>
        <w:pStyle w:val="ListParagraph"/>
        <w:numPr>
          <w:ilvl w:val="0"/>
          <w:numId w:val="4"/>
        </w:numPr>
        <w:spacing w:line="256" w:lineRule="auto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За асфалтирање градских улица и изградње уличне расвјете код </w:t>
      </w:r>
      <w:r>
        <w:rPr>
          <w:sz w:val="20"/>
          <w:szCs w:val="20"/>
          <w:lang w:val="bs-Latn-BA"/>
        </w:rPr>
        <w:t xml:space="preserve">Uni </w:t>
      </w:r>
      <w:proofErr w:type="spellStart"/>
      <w:r>
        <w:rPr>
          <w:sz w:val="20"/>
          <w:szCs w:val="20"/>
          <w:lang w:val="bs-Latn-BA"/>
        </w:rPr>
        <w:t>Credit</w:t>
      </w:r>
      <w:proofErr w:type="spellEnd"/>
      <w:r>
        <w:rPr>
          <w:sz w:val="20"/>
          <w:szCs w:val="20"/>
          <w:lang w:val="bs-Latn-BA"/>
        </w:rPr>
        <w:t xml:space="preserve"> </w:t>
      </w:r>
      <w:r>
        <w:rPr>
          <w:sz w:val="20"/>
          <w:szCs w:val="20"/>
          <w:lang w:val="bs-Cyrl-BA"/>
        </w:rPr>
        <w:t>банке из 2008. године са роком отплате 10 година. Преостали износ дуговања са каматом износи 49.201,37 КМ.</w:t>
      </w:r>
    </w:p>
    <w:p w:rsidR="00D3715F" w:rsidRDefault="00D3715F" w:rsidP="00D3715F">
      <w:pPr>
        <w:pStyle w:val="ListParagraph"/>
        <w:numPr>
          <w:ilvl w:val="0"/>
          <w:numId w:val="4"/>
        </w:numPr>
        <w:spacing w:line="256" w:lineRule="auto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bs-Cyrl-BA"/>
        </w:rPr>
        <w:t>За изградњу Администартивног центра и спортске хале, емисија обвезница 2012. године са роком отплате 10 година. Преостали износ дуговања са каматом износи 837.296,84 КМ.</w:t>
      </w:r>
    </w:p>
    <w:p w:rsidR="00D3715F" w:rsidRDefault="00D3715F" w:rsidP="00D3715F">
      <w:pPr>
        <w:pStyle w:val="ListParagraph"/>
        <w:numPr>
          <w:ilvl w:val="0"/>
          <w:numId w:val="4"/>
        </w:numPr>
        <w:spacing w:line="256" w:lineRule="auto"/>
        <w:jc w:val="both"/>
        <w:rPr>
          <w:sz w:val="20"/>
          <w:szCs w:val="20"/>
          <w:lang w:val="sr-Cyrl-BA"/>
        </w:rPr>
      </w:pPr>
      <w:proofErr w:type="spellStart"/>
      <w:r>
        <w:rPr>
          <w:sz w:val="20"/>
          <w:szCs w:val="20"/>
          <w:lang w:val="sr-Cyrl-BA"/>
        </w:rPr>
        <w:t>Кориштење</w:t>
      </w:r>
      <w:proofErr w:type="spellEnd"/>
      <w:r>
        <w:rPr>
          <w:sz w:val="20"/>
          <w:szCs w:val="20"/>
          <w:lang w:val="sr-Cyrl-BA"/>
        </w:rPr>
        <w:t xml:space="preserve"> средстава </w:t>
      </w:r>
      <w:proofErr w:type="spellStart"/>
      <w:r>
        <w:rPr>
          <w:sz w:val="20"/>
          <w:szCs w:val="20"/>
          <w:lang w:val="sr-Cyrl-BA"/>
        </w:rPr>
        <w:t>револвинг</w:t>
      </w:r>
      <w:proofErr w:type="spellEnd"/>
      <w:r>
        <w:rPr>
          <w:sz w:val="20"/>
          <w:szCs w:val="20"/>
          <w:lang w:val="sr-Cyrl-BA"/>
        </w:rPr>
        <w:t xml:space="preserve"> фонда из области </w:t>
      </w:r>
      <w:proofErr w:type="spellStart"/>
      <w:r>
        <w:rPr>
          <w:sz w:val="20"/>
          <w:szCs w:val="20"/>
          <w:lang w:val="sr-Cyrl-BA"/>
        </w:rPr>
        <w:t>водоснабдијевања</w:t>
      </w:r>
      <w:proofErr w:type="spellEnd"/>
      <w:r>
        <w:rPr>
          <w:sz w:val="20"/>
          <w:szCs w:val="20"/>
          <w:lang w:val="sr-Cyrl-BA"/>
        </w:rPr>
        <w:t>, закључен 2014. године на период од пет година. Преостали износ дуговања са каматом износи 19.088,67  КМ</w:t>
      </w:r>
    </w:p>
    <w:p w:rsidR="00D3715F" w:rsidRDefault="00D3715F" w:rsidP="00D3715F">
      <w:pPr>
        <w:pStyle w:val="ListParagraph"/>
        <w:numPr>
          <w:ilvl w:val="0"/>
          <w:numId w:val="4"/>
        </w:numPr>
        <w:spacing w:line="256" w:lineRule="auto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За изградњу спортске дворане и финансирање пренесених обавеза код </w:t>
      </w:r>
      <w:proofErr w:type="spellStart"/>
      <w:r>
        <w:rPr>
          <w:sz w:val="20"/>
          <w:szCs w:val="20"/>
          <w:lang w:val="sr-Cyrl-BA"/>
        </w:rPr>
        <w:t>НЛб</w:t>
      </w:r>
      <w:proofErr w:type="spellEnd"/>
      <w:r>
        <w:rPr>
          <w:sz w:val="20"/>
          <w:szCs w:val="20"/>
          <w:lang w:val="sr-Cyrl-BA"/>
        </w:rPr>
        <w:t xml:space="preserve"> банке закључен 2015. године са роком отплате 10 година. Преостали износ дуговања са каматом износи 850.510,26 КМ.</w:t>
      </w:r>
    </w:p>
    <w:p w:rsidR="00D3715F" w:rsidRDefault="00D3715F" w:rsidP="00D3715F">
      <w:pPr>
        <w:pStyle w:val="ListParagraph"/>
        <w:numPr>
          <w:ilvl w:val="0"/>
          <w:numId w:val="4"/>
        </w:numPr>
        <w:spacing w:line="256" w:lineRule="auto"/>
        <w:jc w:val="both"/>
        <w:rPr>
          <w:sz w:val="20"/>
          <w:szCs w:val="20"/>
          <w:lang w:val="sr-Cyrl-BA"/>
        </w:rPr>
      </w:pP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По постојећем задужењу,  почев од 01.03.2018. године за отплату доспијева 295.008,47 КМ, што у односу на редовне приходе у претходној години ( порески и </w:t>
      </w:r>
      <w:proofErr w:type="spellStart"/>
      <w:r>
        <w:rPr>
          <w:sz w:val="20"/>
          <w:szCs w:val="20"/>
          <w:lang w:val="sr-Cyrl-BA"/>
        </w:rPr>
        <w:t>непорески</w:t>
      </w:r>
      <w:proofErr w:type="spellEnd"/>
      <w:r>
        <w:rPr>
          <w:sz w:val="20"/>
          <w:szCs w:val="20"/>
          <w:lang w:val="sr-Cyrl-BA"/>
        </w:rPr>
        <w:t xml:space="preserve"> приходи ) износи 5,39%. Тренутно, Општина Шипово је у фази реализације кредитног задужења код Европске инвестиционе банке за реконструкцију водоводне и канализационе мреже. Кредитно задужење износи 1.500.000,00КМ, са роком отплате 25 година, </w:t>
      </w:r>
      <w:proofErr w:type="spellStart"/>
      <w:r>
        <w:rPr>
          <w:sz w:val="20"/>
          <w:szCs w:val="20"/>
          <w:lang w:val="sr-Cyrl-BA"/>
        </w:rPr>
        <w:t>грејс</w:t>
      </w:r>
      <w:proofErr w:type="spellEnd"/>
      <w:r>
        <w:rPr>
          <w:sz w:val="20"/>
          <w:szCs w:val="20"/>
          <w:lang w:val="sr-Cyrl-BA"/>
        </w:rPr>
        <w:t xml:space="preserve"> периодом од 8 година и каматом  нижом од 4,55%. Обавезе по ануитету у 2017. </w:t>
      </w:r>
      <w:r>
        <w:rPr>
          <w:sz w:val="20"/>
          <w:szCs w:val="20"/>
          <w:lang w:val="sr-Cyrl-BA"/>
        </w:rPr>
        <w:lastRenderedPageBreak/>
        <w:t>години износиће 25.973,00 КМ, што укупно са постојећим задужењем износи 5,87% у односу на редовне приходе остварене у претходној години.</w:t>
      </w: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Годишњи ануитет по предложеном новом задужењу износиће 276.414,60 КМ, односно 66.666,64 КМ у првој години отплате , што укупно са постојећим задужењем износи 387.648,11 КМ, или 7,08% што у односу на редовне приходе из 2017. године.</w:t>
      </w: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</w:p>
    <w:p w:rsidR="00D3715F" w:rsidRDefault="00D3715F" w:rsidP="00D3715F">
      <w:pPr>
        <w:jc w:val="center"/>
        <w:rPr>
          <w:sz w:val="20"/>
          <w:szCs w:val="20"/>
          <w:lang w:val="sr-Latn-BA"/>
        </w:rPr>
      </w:pPr>
      <w:r>
        <w:rPr>
          <w:sz w:val="20"/>
          <w:szCs w:val="20"/>
        </w:rPr>
        <w:t>II</w:t>
      </w:r>
    </w:p>
    <w:p w:rsidR="00D3715F" w:rsidRDefault="00D3715F" w:rsidP="00D3715F">
      <w:pPr>
        <w:jc w:val="center"/>
        <w:rPr>
          <w:sz w:val="20"/>
          <w:szCs w:val="20"/>
        </w:rPr>
      </w:pPr>
    </w:p>
    <w:p w:rsidR="00D3715F" w:rsidRDefault="00D3715F" w:rsidP="00D3715F">
      <w:pPr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Овлашћује се Начелник општине Шипово, да Министарству финансија Републике Српске поднесе захтјев за добијање сагласности за измјену и допуну Одлуке о дугорочном кредитном задужењу Општине Шипово.</w:t>
      </w:r>
    </w:p>
    <w:p w:rsidR="00D3715F" w:rsidRDefault="00D3715F" w:rsidP="00D3715F">
      <w:pPr>
        <w:jc w:val="both"/>
        <w:rPr>
          <w:color w:val="FF0000"/>
          <w:sz w:val="20"/>
          <w:szCs w:val="20"/>
          <w:lang w:val="sr-Cyrl-BA"/>
        </w:rPr>
      </w:pPr>
      <w:r>
        <w:rPr>
          <w:sz w:val="20"/>
          <w:szCs w:val="20"/>
        </w:rPr>
        <w:tab/>
      </w:r>
    </w:p>
    <w:p w:rsidR="00D3715F" w:rsidRDefault="00D3715F" w:rsidP="00D3715F">
      <w:pPr>
        <w:rPr>
          <w:sz w:val="20"/>
          <w:szCs w:val="20"/>
          <w:lang w:val="sr-Cyrl-BA"/>
        </w:rPr>
      </w:pPr>
      <w:r>
        <w:rPr>
          <w:sz w:val="20"/>
          <w:szCs w:val="20"/>
          <w:lang w:val="bs-Cyrl-BA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bs-Latn-BA"/>
        </w:rPr>
        <w:t>III</w:t>
      </w:r>
    </w:p>
    <w:p w:rsidR="00D3715F" w:rsidRDefault="00D3715F" w:rsidP="00D3715F">
      <w:pPr>
        <w:jc w:val="center"/>
        <w:rPr>
          <w:sz w:val="20"/>
          <w:szCs w:val="20"/>
          <w:lang w:val="sr-Latn-BA"/>
        </w:rPr>
      </w:pPr>
    </w:p>
    <w:p w:rsidR="00D3715F" w:rsidRDefault="00D3715F" w:rsidP="00D371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извршењу ове Одлуке стараће се Начелник општине и Одјељење за буџет, финансије </w:t>
      </w:r>
      <w:r>
        <w:rPr>
          <w:sz w:val="20"/>
          <w:szCs w:val="20"/>
          <w:lang w:val="bs-Cyrl-BA"/>
        </w:rPr>
        <w:t>,</w:t>
      </w:r>
      <w:r>
        <w:rPr>
          <w:sz w:val="20"/>
          <w:szCs w:val="20"/>
        </w:rPr>
        <w:t>привреду</w:t>
      </w:r>
      <w:r>
        <w:rPr>
          <w:sz w:val="20"/>
          <w:szCs w:val="20"/>
          <w:lang w:val="bs-Cyrl-BA"/>
        </w:rPr>
        <w:t xml:space="preserve"> и управљањем развојем</w:t>
      </w:r>
      <w:r>
        <w:rPr>
          <w:sz w:val="20"/>
          <w:szCs w:val="20"/>
        </w:rPr>
        <w:t>.</w:t>
      </w:r>
    </w:p>
    <w:p w:rsidR="00D3715F" w:rsidRDefault="00D3715F" w:rsidP="00D3715F">
      <w:pPr>
        <w:jc w:val="both"/>
        <w:rPr>
          <w:sz w:val="20"/>
          <w:szCs w:val="20"/>
        </w:rPr>
      </w:pPr>
    </w:p>
    <w:p w:rsidR="00D3715F" w:rsidRDefault="00D3715F" w:rsidP="00D3715F">
      <w:pPr>
        <w:jc w:val="both"/>
        <w:rPr>
          <w:sz w:val="20"/>
          <w:szCs w:val="20"/>
          <w:lang w:val="sr-Cyrl-BA"/>
        </w:rPr>
      </w:pPr>
    </w:p>
    <w:p w:rsidR="00D3715F" w:rsidRDefault="00D3715F" w:rsidP="00D3715F">
      <w:pPr>
        <w:rPr>
          <w:sz w:val="20"/>
          <w:szCs w:val="20"/>
          <w:lang w:val="bs-Cyrl-BA"/>
        </w:rPr>
      </w:pPr>
    </w:p>
    <w:p w:rsidR="00D3715F" w:rsidRDefault="00D3715F" w:rsidP="00D3715F">
      <w:pPr>
        <w:rPr>
          <w:sz w:val="20"/>
          <w:szCs w:val="20"/>
          <w:lang w:val="bs-Latn-BA"/>
        </w:rPr>
      </w:pPr>
      <w:r>
        <w:rPr>
          <w:sz w:val="20"/>
          <w:szCs w:val="20"/>
          <w:lang w:val="bs-Cyrl-BA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bs-Latn-BA"/>
        </w:rPr>
        <w:t>III</w:t>
      </w:r>
    </w:p>
    <w:p w:rsidR="00D3715F" w:rsidRDefault="00D3715F" w:rsidP="00D3715F">
      <w:pPr>
        <w:jc w:val="both"/>
        <w:rPr>
          <w:sz w:val="20"/>
          <w:szCs w:val="20"/>
          <w:lang w:val="sr-Latn-BA"/>
        </w:rPr>
      </w:pPr>
      <w:r>
        <w:rPr>
          <w:sz w:val="20"/>
          <w:szCs w:val="20"/>
          <w:lang w:val="sr-Cyrl-BA"/>
        </w:rPr>
        <w:t xml:space="preserve">Ова Одлука ступа на снагу </w:t>
      </w:r>
      <w:r>
        <w:rPr>
          <w:sz w:val="20"/>
          <w:szCs w:val="20"/>
          <w:lang w:val="bs-Cyrl-BA"/>
        </w:rPr>
        <w:t>осмог</w:t>
      </w:r>
      <w:r>
        <w:rPr>
          <w:sz w:val="20"/>
          <w:szCs w:val="20"/>
          <w:lang w:val="sr-Cyrl-BA"/>
        </w:rPr>
        <w:t xml:space="preserve"> дана од дана објављивања у „Службеном гласнику општине Шипово“.</w:t>
      </w:r>
    </w:p>
    <w:p w:rsidR="00D3715F" w:rsidRDefault="00D3715F" w:rsidP="00D3715F">
      <w:pPr>
        <w:jc w:val="both"/>
        <w:rPr>
          <w:sz w:val="20"/>
          <w:szCs w:val="20"/>
        </w:rPr>
      </w:pPr>
    </w:p>
    <w:p w:rsidR="00D3715F" w:rsidRDefault="00D3715F" w:rsidP="00D3715F">
      <w:pPr>
        <w:jc w:val="both"/>
        <w:rPr>
          <w:sz w:val="20"/>
          <w:szCs w:val="20"/>
        </w:rPr>
      </w:pPr>
    </w:p>
    <w:p w:rsidR="00D3715F" w:rsidRDefault="00D3715F" w:rsidP="00D3715F">
      <w:pPr>
        <w:jc w:val="both"/>
        <w:rPr>
          <w:sz w:val="20"/>
          <w:szCs w:val="20"/>
        </w:rPr>
      </w:pPr>
    </w:p>
    <w:p w:rsidR="00D3715F" w:rsidRDefault="00D3715F" w:rsidP="00D3715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ОПШТИНЕ ШИПОВО</w:t>
      </w:r>
    </w:p>
    <w:p w:rsidR="00D3715F" w:rsidRDefault="00D3715F" w:rsidP="00D3715F">
      <w:pPr>
        <w:pStyle w:val="NoSpacing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D3715F" w:rsidRDefault="00D3715F" w:rsidP="00D3715F">
      <w:pPr>
        <w:pStyle w:val="NoSpacing"/>
        <w:jc w:val="center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9"/>
        <w:gridCol w:w="4388"/>
      </w:tblGrid>
      <w:tr w:rsidR="00D3715F" w:rsidTr="00D3715F">
        <w:trPr>
          <w:trHeight w:val="451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3715F" w:rsidRDefault="00D3715F" w:rsidP="00D3715F">
            <w:pPr>
              <w:ind w:firstLine="0"/>
              <w:rPr>
                <w:rFonts w:asciiTheme="minorHAnsi" w:hAnsiTheme="minorHAnsi" w:cstheme="minorBidi"/>
                <w:sz w:val="22"/>
                <w:szCs w:val="22"/>
                <w:lang w:val="sr-Cyrl-BA"/>
              </w:rPr>
            </w:pPr>
            <w:r>
              <w:rPr>
                <w:lang w:val="sr-Cyrl-BA"/>
              </w:rPr>
              <w:t>Број:02-020-101/18</w:t>
            </w:r>
          </w:p>
        </w:tc>
        <w:tc>
          <w:tcPr>
            <w:tcW w:w="47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715F" w:rsidRDefault="00D3715F" w:rsidP="00D371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ПРЕДСЈЕДНИК</w:t>
            </w:r>
          </w:p>
          <w:p w:rsidR="00D3715F" w:rsidRDefault="00D3715F" w:rsidP="00D3715F">
            <w:pPr>
              <w:jc w:val="center"/>
              <w:rPr>
                <w:lang w:val="sr-Latn-BA"/>
              </w:rPr>
            </w:pPr>
          </w:p>
          <w:p w:rsidR="00D3715F" w:rsidRDefault="00D3715F" w:rsidP="00D3715F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Милан Плавшић</w:t>
            </w:r>
            <w:r>
              <w:rPr>
                <w:lang w:val="bs-Cyrl-BA"/>
              </w:rPr>
              <w:t>,с.р.</w:t>
            </w:r>
          </w:p>
          <w:p w:rsidR="00D3715F" w:rsidRDefault="00D3715F" w:rsidP="00D3715F">
            <w:pPr>
              <w:jc w:val="center"/>
              <w:rPr>
                <w:lang w:val="bs-Cyrl-BA"/>
              </w:rPr>
            </w:pPr>
          </w:p>
          <w:p w:rsidR="00D3715F" w:rsidRPr="00D3715F" w:rsidRDefault="00D3715F" w:rsidP="00D3715F">
            <w:pPr>
              <w:jc w:val="center"/>
              <w:rPr>
                <w:lang w:val="bs-Cyrl-BA"/>
              </w:rPr>
            </w:pPr>
          </w:p>
        </w:tc>
      </w:tr>
      <w:tr w:rsidR="00D3715F" w:rsidTr="00D3715F">
        <w:trPr>
          <w:trHeight w:val="456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3715F" w:rsidRDefault="00D3715F" w:rsidP="00D3715F">
            <w:pPr>
              <w:ind w:firstLine="0"/>
              <w:rPr>
                <w:lang w:val="sr-Latn-BA"/>
              </w:rPr>
            </w:pPr>
            <w:r>
              <w:rPr>
                <w:lang w:val="sr-Cyrl-BA"/>
              </w:rPr>
              <w:t xml:space="preserve">Датум: 28.9.2018. </w:t>
            </w:r>
            <w:r>
              <w:rPr>
                <w:lang w:val="bs-Cyrl-BA"/>
              </w:rPr>
              <w:t>године</w:t>
            </w:r>
          </w:p>
          <w:p w:rsidR="00D3715F" w:rsidRPr="00D3715F" w:rsidRDefault="00D3715F" w:rsidP="00D3715F">
            <w:pPr>
              <w:rPr>
                <w:lang w:val="sr-Latn-BA"/>
              </w:rPr>
            </w:pPr>
          </w:p>
          <w:p w:rsidR="00D3715F" w:rsidRPr="00D3715F" w:rsidRDefault="00D3715F" w:rsidP="00D3715F">
            <w:pPr>
              <w:rPr>
                <w:lang w:val="sr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3715F" w:rsidRDefault="00D3715F" w:rsidP="00D3715F">
            <w:pPr>
              <w:jc w:val="center"/>
              <w:rPr>
                <w:sz w:val="22"/>
                <w:szCs w:val="22"/>
                <w:lang w:val="sr-Cyrl-BA" w:eastAsia="en-US"/>
              </w:rPr>
            </w:pPr>
          </w:p>
        </w:tc>
      </w:tr>
      <w:tr w:rsidR="00D3715F" w:rsidTr="00D3715F">
        <w:trPr>
          <w:trHeight w:val="445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715F" w:rsidRPr="00D3715F" w:rsidRDefault="00D3715F" w:rsidP="00D3715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__________________________</w:t>
            </w:r>
          </w:p>
        </w:tc>
        <w:tc>
          <w:tcPr>
            <w:tcW w:w="4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715F" w:rsidRDefault="00D3715F" w:rsidP="00D3715F">
            <w:pPr>
              <w:jc w:val="center"/>
              <w:rPr>
                <w:lang w:val="sr-Cyrl-BA"/>
              </w:rPr>
            </w:pPr>
          </w:p>
        </w:tc>
      </w:tr>
      <w:tr w:rsidR="00D3715F" w:rsidTr="00D3715F">
        <w:trPr>
          <w:trHeight w:val="445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715F" w:rsidRPr="00D3715F" w:rsidRDefault="00D3715F" w:rsidP="00D3715F">
            <w:pPr>
              <w:rPr>
                <w:lang w:val="bs-Cyrl-BA"/>
              </w:rPr>
            </w:pPr>
          </w:p>
        </w:tc>
        <w:tc>
          <w:tcPr>
            <w:tcW w:w="4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715F" w:rsidRDefault="00D3715F" w:rsidP="00D3715F">
            <w:pPr>
              <w:jc w:val="center"/>
              <w:rPr>
                <w:lang w:val="sr-Cyrl-BA"/>
              </w:rPr>
            </w:pPr>
          </w:p>
        </w:tc>
      </w:tr>
      <w:tr w:rsidR="00D3715F" w:rsidTr="00D3715F">
        <w:trPr>
          <w:trHeight w:val="445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715F" w:rsidRDefault="00D3715F" w:rsidP="00D3715F"/>
        </w:tc>
        <w:tc>
          <w:tcPr>
            <w:tcW w:w="4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715F" w:rsidRDefault="00D3715F" w:rsidP="00D3715F">
            <w:pPr>
              <w:rPr>
                <w:lang w:val="sr-Cyrl-BA"/>
              </w:rPr>
            </w:pPr>
          </w:p>
        </w:tc>
      </w:tr>
      <w:tr w:rsidR="00D3715F" w:rsidTr="00D3715F">
        <w:trPr>
          <w:trHeight w:val="445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715F" w:rsidRDefault="00D3715F" w:rsidP="00D3715F"/>
        </w:tc>
        <w:tc>
          <w:tcPr>
            <w:tcW w:w="4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715F" w:rsidRDefault="00D3715F" w:rsidP="00D3715F">
            <w:pPr>
              <w:rPr>
                <w:lang w:val="sr-Cyrl-BA"/>
              </w:rPr>
            </w:pPr>
          </w:p>
        </w:tc>
      </w:tr>
      <w:tr w:rsidR="00D3715F" w:rsidTr="00D3715F">
        <w:trPr>
          <w:trHeight w:val="445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715F" w:rsidRPr="00D3715F" w:rsidRDefault="00D3715F" w:rsidP="00D3715F">
            <w:pPr>
              <w:rPr>
                <w:lang w:val="bs-Cyrl-BA"/>
              </w:rPr>
            </w:pPr>
          </w:p>
        </w:tc>
        <w:tc>
          <w:tcPr>
            <w:tcW w:w="4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715F" w:rsidRDefault="00D3715F" w:rsidP="00D3715F">
            <w:pPr>
              <w:rPr>
                <w:lang w:val="sr-Cyrl-BA"/>
              </w:rPr>
            </w:pPr>
          </w:p>
        </w:tc>
      </w:tr>
    </w:tbl>
    <w:p w:rsidR="002B2FEF" w:rsidRDefault="002B2FEF" w:rsidP="00D3715F">
      <w:pPr>
        <w:rPr>
          <w:sz w:val="20"/>
          <w:szCs w:val="20"/>
          <w:lang w:val="sr-Cyrl-BA"/>
        </w:rPr>
      </w:pPr>
    </w:p>
    <w:p w:rsidR="002B2FEF" w:rsidRPr="002B2FEF" w:rsidRDefault="002B2FEF" w:rsidP="00D3715F">
      <w:pPr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>На основу члана 39. закона о локалној самоуправи („Службени гласник Републике Српске“, број 97/16) и члана 36. Статута општине Шипово („Службени гласник општине Шипово“, број 12/17), Скупштина општине Шипово</w:t>
      </w:r>
      <w:r w:rsidRPr="002B2FEF">
        <w:rPr>
          <w:rFonts w:eastAsiaTheme="minorHAnsi"/>
          <w:lang w:val="sr-Latn-RS" w:eastAsia="en-US"/>
        </w:rPr>
        <w:t xml:space="preserve">, </w:t>
      </w:r>
      <w:proofErr w:type="spellStart"/>
      <w:r w:rsidRPr="002B2FEF">
        <w:rPr>
          <w:rFonts w:eastAsiaTheme="minorHAnsi"/>
          <w:lang w:val="sr-Cyrl-RS" w:eastAsia="en-US"/>
        </w:rPr>
        <w:t>рјешавајући</w:t>
      </w:r>
      <w:proofErr w:type="spellEnd"/>
      <w:r w:rsidRPr="002B2FEF">
        <w:rPr>
          <w:rFonts w:eastAsiaTheme="minorHAnsi"/>
          <w:lang w:val="sr-Cyrl-RS" w:eastAsia="en-US"/>
        </w:rPr>
        <w:t xml:space="preserve"> по </w:t>
      </w:r>
      <w:proofErr w:type="spellStart"/>
      <w:r w:rsidRPr="002B2FEF">
        <w:rPr>
          <w:rFonts w:eastAsiaTheme="minorHAnsi"/>
          <w:lang w:val="sr-Cyrl-RS" w:eastAsia="en-US"/>
        </w:rPr>
        <w:t>захтјеву</w:t>
      </w:r>
      <w:proofErr w:type="spellEnd"/>
      <w:r w:rsidRPr="002B2FEF">
        <w:rPr>
          <w:rFonts w:eastAsiaTheme="minorHAnsi"/>
          <w:lang w:val="sr-Cyrl-RS" w:eastAsia="en-US"/>
        </w:rPr>
        <w:t xml:space="preserve"> Ватрогасног друштва Шипово, на </w:t>
      </w:r>
      <w:proofErr w:type="spellStart"/>
      <w:r w:rsidRPr="002B2FEF">
        <w:rPr>
          <w:rFonts w:eastAsiaTheme="minorHAnsi"/>
          <w:lang w:val="sr-Cyrl-RS" w:eastAsia="en-US"/>
        </w:rPr>
        <w:t>сједници</w:t>
      </w:r>
      <w:proofErr w:type="spellEnd"/>
      <w:r w:rsidRPr="002B2FEF">
        <w:rPr>
          <w:rFonts w:eastAsiaTheme="minorHAnsi"/>
          <w:lang w:val="sr-Cyrl-RS" w:eastAsia="en-US"/>
        </w:rPr>
        <w:t xml:space="preserve"> одржаној дана  28.9.2018. године, </w:t>
      </w:r>
      <w:proofErr w:type="spellStart"/>
      <w:r w:rsidRPr="002B2FEF">
        <w:rPr>
          <w:rFonts w:eastAsiaTheme="minorHAnsi"/>
          <w:lang w:val="sr-Cyrl-RS" w:eastAsia="en-US"/>
        </w:rPr>
        <w:t>донијела</w:t>
      </w:r>
      <w:proofErr w:type="spellEnd"/>
      <w:r w:rsidRPr="002B2FEF">
        <w:rPr>
          <w:rFonts w:eastAsiaTheme="minorHAnsi"/>
          <w:lang w:val="sr-Cyrl-RS" w:eastAsia="en-US"/>
        </w:rPr>
        <w:t xml:space="preserve"> је</w:t>
      </w:r>
    </w:p>
    <w:p w:rsidR="002B2FEF" w:rsidRPr="002B2FEF" w:rsidRDefault="002B2FEF" w:rsidP="00D3715F">
      <w:pPr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                    О Д Л У К У </w:t>
      </w:r>
    </w:p>
    <w:p w:rsidR="002B2FEF" w:rsidRPr="002B2FEF" w:rsidRDefault="002B2FEF" w:rsidP="00D3715F">
      <w:pPr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о уступању средстава радио везе на коришћење</w:t>
      </w:r>
    </w:p>
    <w:p w:rsidR="002B2FEF" w:rsidRPr="002B2FEF" w:rsidRDefault="002B2FEF" w:rsidP="00D3715F">
      <w:pPr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                                  </w:t>
      </w:r>
      <w:r w:rsidRPr="002B2FEF">
        <w:rPr>
          <w:rFonts w:eastAsiaTheme="minorHAnsi"/>
          <w:lang w:val="sr-Latn-RS" w:eastAsia="en-US"/>
        </w:rPr>
        <w:t>I</w:t>
      </w:r>
    </w:p>
    <w:p w:rsidR="002B2FEF" w:rsidRPr="002B2FEF" w:rsidRDefault="002B2FEF" w:rsidP="00D3715F">
      <w:pPr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Скупштина општине Шипово уступа на коришћење, без накнаде, Ватрогасном друштву Шипово, на период од 5 година, средства радио везе ВХФ, донирана од </w:t>
      </w:r>
      <w:r w:rsidRPr="002B2FEF">
        <w:rPr>
          <w:rFonts w:eastAsiaTheme="minorHAnsi"/>
          <w:lang w:val="sr-Cyrl-RS" w:eastAsia="en-US"/>
        </w:rPr>
        <w:lastRenderedPageBreak/>
        <w:t xml:space="preserve">стране UNDP Општини Шипово Записником о примопредаји од дана 22.5.2017. године, који чини саставни </w:t>
      </w:r>
      <w:proofErr w:type="spellStart"/>
      <w:r w:rsidRPr="002B2FEF">
        <w:rPr>
          <w:rFonts w:eastAsiaTheme="minorHAnsi"/>
          <w:lang w:val="sr-Cyrl-RS" w:eastAsia="en-US"/>
        </w:rPr>
        <w:t>дио</w:t>
      </w:r>
      <w:proofErr w:type="spellEnd"/>
      <w:r w:rsidRPr="002B2FEF">
        <w:rPr>
          <w:rFonts w:eastAsiaTheme="minorHAnsi"/>
          <w:lang w:val="sr-Cyrl-RS" w:eastAsia="en-US"/>
        </w:rPr>
        <w:t xml:space="preserve"> ове одлуке.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                                 </w:t>
      </w:r>
      <w:r w:rsidRPr="002B2FEF">
        <w:rPr>
          <w:rFonts w:eastAsiaTheme="minorHAnsi"/>
          <w:lang w:val="sr-Latn-RS" w:eastAsia="en-US"/>
        </w:rPr>
        <w:t>II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Средства из тачке </w:t>
      </w:r>
      <w:r w:rsidRPr="002B2FEF">
        <w:rPr>
          <w:rFonts w:eastAsiaTheme="minorHAnsi"/>
          <w:lang w:val="sr-Latn-RS" w:eastAsia="en-US"/>
        </w:rPr>
        <w:t>I</w:t>
      </w:r>
      <w:r w:rsidRPr="002B2FEF">
        <w:rPr>
          <w:rFonts w:eastAsiaTheme="minorHAnsi"/>
          <w:lang w:val="sr-Cyrl-RS" w:eastAsia="en-US"/>
        </w:rPr>
        <w:t xml:space="preserve"> ове одлуке Корисник може користити само за обављање послова у оквиру властите  </w:t>
      </w:r>
      <w:proofErr w:type="spellStart"/>
      <w:r w:rsidRPr="002B2FEF">
        <w:rPr>
          <w:rFonts w:eastAsiaTheme="minorHAnsi"/>
          <w:lang w:val="sr-Cyrl-RS" w:eastAsia="en-US"/>
        </w:rPr>
        <w:t>дјелатнсти</w:t>
      </w:r>
      <w:proofErr w:type="spellEnd"/>
      <w:r w:rsidRPr="002B2FEF">
        <w:rPr>
          <w:rFonts w:eastAsiaTheme="minorHAnsi"/>
          <w:lang w:val="sr-Cyrl-RS" w:eastAsia="en-US"/>
        </w:rPr>
        <w:t xml:space="preserve">, не могу се давати у закуп трећим лицима, нити се могу отуђити. 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                                 </w:t>
      </w:r>
      <w:r w:rsidRPr="002B2FEF">
        <w:rPr>
          <w:rFonts w:eastAsiaTheme="minorHAnsi"/>
          <w:lang w:val="sr-Latn-RS" w:eastAsia="en-US"/>
        </w:rPr>
        <w:t>III</w:t>
      </w:r>
    </w:p>
    <w:p w:rsidR="002B2FEF" w:rsidRPr="002B2FEF" w:rsidRDefault="002B2FEF" w:rsidP="002B2FEF">
      <w:pPr>
        <w:spacing w:after="80"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Корисник је дужан уступљена средства из тачке </w:t>
      </w:r>
      <w:r w:rsidRPr="002B2FEF">
        <w:rPr>
          <w:rFonts w:eastAsiaTheme="minorHAnsi"/>
          <w:lang w:val="sr-Latn-RS" w:eastAsia="en-US"/>
        </w:rPr>
        <w:t>I</w:t>
      </w:r>
      <w:r w:rsidRPr="002B2FEF">
        <w:rPr>
          <w:rFonts w:eastAsiaTheme="minorHAnsi"/>
          <w:lang w:val="sr-Cyrl-RS" w:eastAsia="en-US"/>
        </w:rPr>
        <w:t xml:space="preserve"> ове одлуке користити пажњом доброг домаћина.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                                 </w:t>
      </w:r>
      <w:r w:rsidRPr="002B2FEF">
        <w:rPr>
          <w:rFonts w:eastAsiaTheme="minorHAnsi"/>
          <w:lang w:val="sr-Latn-RS" w:eastAsia="en-US"/>
        </w:rPr>
        <w:t>IV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По престанку коришћења Кориснике је обавезан да преда Власнику предметна средства, или </w:t>
      </w:r>
      <w:proofErr w:type="spellStart"/>
      <w:r w:rsidRPr="002B2FEF">
        <w:rPr>
          <w:rFonts w:eastAsiaTheme="minorHAnsi"/>
          <w:lang w:val="sr-Cyrl-RS" w:eastAsia="en-US"/>
        </w:rPr>
        <w:t>поднијети</w:t>
      </w:r>
      <w:proofErr w:type="spellEnd"/>
      <w:r w:rsidRPr="002B2FEF">
        <w:rPr>
          <w:rFonts w:eastAsiaTheme="minorHAnsi"/>
          <w:lang w:val="sr-Cyrl-RS" w:eastAsia="en-US"/>
        </w:rPr>
        <w:t xml:space="preserve"> благовремено </w:t>
      </w:r>
      <w:proofErr w:type="spellStart"/>
      <w:r w:rsidRPr="002B2FEF">
        <w:rPr>
          <w:rFonts w:eastAsiaTheme="minorHAnsi"/>
          <w:lang w:val="sr-Cyrl-RS" w:eastAsia="en-US"/>
        </w:rPr>
        <w:t>захтјев</w:t>
      </w:r>
      <w:proofErr w:type="spellEnd"/>
      <w:r w:rsidRPr="002B2FEF">
        <w:rPr>
          <w:rFonts w:eastAsiaTheme="minorHAnsi"/>
          <w:lang w:val="sr-Cyrl-RS" w:eastAsia="en-US"/>
        </w:rPr>
        <w:t xml:space="preserve"> за продужење права коришћења средстава.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                                 </w:t>
      </w:r>
      <w:r w:rsidRPr="002B2FEF">
        <w:rPr>
          <w:rFonts w:eastAsiaTheme="minorHAnsi"/>
          <w:lang w:val="sr-Latn-RS" w:eastAsia="en-US"/>
        </w:rPr>
        <w:t>V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Саставни </w:t>
      </w:r>
      <w:proofErr w:type="spellStart"/>
      <w:r w:rsidRPr="002B2FEF">
        <w:rPr>
          <w:rFonts w:eastAsiaTheme="minorHAnsi"/>
          <w:lang w:val="sr-Cyrl-RS" w:eastAsia="en-US"/>
        </w:rPr>
        <w:t>дио</w:t>
      </w:r>
      <w:proofErr w:type="spellEnd"/>
      <w:r w:rsidRPr="002B2FEF">
        <w:rPr>
          <w:rFonts w:eastAsiaTheme="minorHAnsi"/>
          <w:lang w:val="sr-Cyrl-RS" w:eastAsia="en-US"/>
        </w:rPr>
        <w:t xml:space="preserve"> ове одлуке чини Записник о примопредаји од 22.5.2017. године, са пописом средстава радио везе која се уступају на коришћење.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                                 </w:t>
      </w:r>
      <w:r w:rsidRPr="002B2FEF">
        <w:rPr>
          <w:rFonts w:eastAsiaTheme="minorHAnsi"/>
          <w:lang w:val="sr-Latn-RS" w:eastAsia="en-US"/>
        </w:rPr>
        <w:t>VI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>Овлашћује се начелник Општине Шипово да, на основу ове одлуке, закључи уговор о уступању предметних средстава радио везе.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                                     </w:t>
      </w:r>
      <w:r w:rsidRPr="002B2FEF">
        <w:rPr>
          <w:rFonts w:eastAsiaTheme="minorHAnsi"/>
          <w:lang w:val="sr-Latn-RS" w:eastAsia="en-US"/>
        </w:rPr>
        <w:t>VII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>Ова одлука ступа на снагу осмог дана од дана објављивања у „Службеном гласнику општине Шипово“.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Cyrl-RS" w:eastAsia="en-US"/>
        </w:rPr>
      </w:pPr>
    </w:p>
    <w:p w:rsidR="002B2FEF" w:rsidRPr="002B2FEF" w:rsidRDefault="002B2FEF" w:rsidP="002B2FEF">
      <w:pPr>
        <w:spacing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                                  СКУПШТИНА ОПШТИНЕ ШИПОВО</w:t>
      </w:r>
    </w:p>
    <w:p w:rsidR="002B2FEF" w:rsidRPr="002B2FEF" w:rsidRDefault="002B2FEF" w:rsidP="002B2FEF">
      <w:pPr>
        <w:spacing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Број:  02-021-11/18                                                                       </w:t>
      </w:r>
      <w:r w:rsidR="005630F9">
        <w:rPr>
          <w:rFonts w:eastAsiaTheme="minorHAnsi"/>
          <w:lang w:val="sr-Cyrl-RS" w:eastAsia="en-US"/>
        </w:rPr>
        <w:t xml:space="preserve">        ПРЕДСЈЕДНИК</w:t>
      </w:r>
    </w:p>
    <w:p w:rsidR="005630F9" w:rsidRDefault="002B2FEF" w:rsidP="002B2FEF">
      <w:pPr>
        <w:spacing w:line="259" w:lineRule="auto"/>
        <w:rPr>
          <w:rFonts w:eastAsiaTheme="minorHAnsi"/>
          <w:lang w:val="sr-Cyrl-RS" w:eastAsia="en-US"/>
        </w:rPr>
      </w:pPr>
      <w:r w:rsidRPr="002B2FEF">
        <w:rPr>
          <w:rFonts w:eastAsiaTheme="minorHAnsi"/>
          <w:lang w:val="sr-Cyrl-RS" w:eastAsia="en-US"/>
        </w:rPr>
        <w:t xml:space="preserve">Датум: 28.9.2018.године                                                    </w:t>
      </w:r>
      <w:r w:rsidR="005630F9">
        <w:rPr>
          <w:rFonts w:eastAsiaTheme="minorHAnsi"/>
          <w:lang w:val="sr-Cyrl-RS" w:eastAsia="en-US"/>
        </w:rPr>
        <w:t xml:space="preserve">                Милан </w:t>
      </w:r>
      <w:proofErr w:type="spellStart"/>
      <w:r w:rsidR="005630F9">
        <w:rPr>
          <w:rFonts w:eastAsiaTheme="minorHAnsi"/>
          <w:lang w:val="sr-Cyrl-RS" w:eastAsia="en-US"/>
        </w:rPr>
        <w:t>Плавшић,с.р</w:t>
      </w:r>
      <w:proofErr w:type="spellEnd"/>
      <w:r w:rsidR="005630F9">
        <w:rPr>
          <w:rFonts w:eastAsiaTheme="minorHAnsi"/>
          <w:lang w:val="sr-Cyrl-RS" w:eastAsia="en-US"/>
        </w:rPr>
        <w:t>.</w:t>
      </w:r>
    </w:p>
    <w:p w:rsidR="002B2FEF" w:rsidRPr="002B2FEF" w:rsidRDefault="005630F9" w:rsidP="002B2FEF">
      <w:pPr>
        <w:spacing w:line="259" w:lineRule="auto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______________________________________________________________________</w:t>
      </w:r>
      <w:r w:rsidR="002B2FEF" w:rsidRPr="002B2FEF">
        <w:rPr>
          <w:rFonts w:eastAsiaTheme="minorHAnsi"/>
          <w:lang w:val="sr-Cyrl-RS" w:eastAsia="en-US"/>
        </w:rPr>
        <w:t xml:space="preserve">                                  </w:t>
      </w:r>
    </w:p>
    <w:p w:rsidR="00A224FA" w:rsidRDefault="00A224FA" w:rsidP="002B2FEF">
      <w:pPr>
        <w:jc w:val="both"/>
        <w:rPr>
          <w:sz w:val="20"/>
          <w:szCs w:val="20"/>
          <w:lang w:val="sr-Cyrl-BA"/>
        </w:rPr>
      </w:pPr>
    </w:p>
    <w:p w:rsidR="00A224FA" w:rsidRDefault="00A224FA" w:rsidP="002B2FEF">
      <w:pPr>
        <w:jc w:val="both"/>
        <w:rPr>
          <w:sz w:val="20"/>
          <w:szCs w:val="20"/>
          <w:lang w:val="sr-Cyrl-BA"/>
        </w:rPr>
      </w:pPr>
    </w:p>
    <w:p w:rsidR="00A224FA" w:rsidRDefault="00A224FA" w:rsidP="002B2FEF">
      <w:pPr>
        <w:jc w:val="both"/>
        <w:rPr>
          <w:sz w:val="20"/>
          <w:szCs w:val="20"/>
          <w:lang w:val="sr-Cyrl-BA"/>
        </w:rPr>
      </w:pPr>
    </w:p>
    <w:p w:rsidR="00A224FA" w:rsidRDefault="00A224FA" w:rsidP="002B2FEF">
      <w:pPr>
        <w:jc w:val="both"/>
        <w:rPr>
          <w:sz w:val="20"/>
          <w:szCs w:val="20"/>
          <w:lang w:val="sr-Cyrl-BA"/>
        </w:rPr>
      </w:pPr>
    </w:p>
    <w:p w:rsidR="002B2FEF" w:rsidRPr="002E7F20" w:rsidRDefault="002B2FEF" w:rsidP="002B2FEF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</w:t>
      </w:r>
      <w:r w:rsidR="002E7F20">
        <w:rPr>
          <w:sz w:val="20"/>
          <w:szCs w:val="20"/>
          <w:lang w:val="sr-Cyrl-BA"/>
        </w:rPr>
        <w:t xml:space="preserve">                            </w:t>
      </w:r>
      <w:r>
        <w:rPr>
          <w:sz w:val="20"/>
          <w:szCs w:val="20"/>
          <w:lang w:val="en-US"/>
        </w:rPr>
        <w:t xml:space="preserve">                                                     </w:t>
      </w: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На основу члана 18. Закона о систему јавних служби ("Службени гласник Републике Српске", број 68/07, 109/12 и 44/16), члана 8. Закона о министарским, владиним и другим именовањима Републике Српске ("Службени гласник Републике Српске", број 41/03) </w:t>
      </w:r>
      <w:r w:rsidRPr="002B2FEF">
        <w:rPr>
          <w:rFonts w:asciiTheme="minorHAnsi" w:eastAsiaTheme="minorHAnsi" w:hAnsiTheme="minorHAnsi" w:cstheme="minorBidi"/>
          <w:sz w:val="22"/>
          <w:szCs w:val="22"/>
          <w:lang w:val="sr-Cyrl-CS" w:eastAsia="en-US"/>
        </w:rPr>
        <w:t>),</w:t>
      </w:r>
      <w:r w:rsidRPr="002B2FEF">
        <w:rPr>
          <w:rFonts w:eastAsiaTheme="minorHAnsi"/>
          <w:lang w:val="sr-Cyrl-CS" w:eastAsia="en-US"/>
        </w:rPr>
        <w:t>члана 39. Закона о локалној самоуправи  /“Сл. гласник РС“, бр</w:t>
      </w:r>
      <w:r w:rsidRPr="002B2FEF">
        <w:rPr>
          <w:rFonts w:eastAsiaTheme="minorHAnsi"/>
          <w:lang w:val="sr-Latn-RS" w:eastAsia="en-US"/>
        </w:rPr>
        <w:t>oj 97/16</w:t>
      </w:r>
      <w:r w:rsidRPr="002B2FEF">
        <w:rPr>
          <w:rFonts w:eastAsiaTheme="minorHAnsi"/>
          <w:lang w:val="sr-Cyrl-CS" w:eastAsia="en-US"/>
        </w:rPr>
        <w:t>/ и члана 36. Статута општине Шипово /“Сл. гласник општине Шипово“, бр</w:t>
      </w:r>
      <w:r w:rsidRPr="002B2FEF">
        <w:rPr>
          <w:rFonts w:eastAsiaTheme="minorHAnsi"/>
          <w:lang w:val="sr-Latn-RS" w:eastAsia="en-US"/>
        </w:rPr>
        <w:t>o</w:t>
      </w:r>
      <w:r w:rsidRPr="002B2FEF">
        <w:rPr>
          <w:rFonts w:eastAsiaTheme="minorHAnsi"/>
          <w:lang w:val="sr-Cyrl-CS" w:eastAsia="en-US"/>
        </w:rPr>
        <w:t xml:space="preserve">ј 12/17/, Скупштина општине Шипово, на својој </w:t>
      </w:r>
      <w:proofErr w:type="spellStart"/>
      <w:r w:rsidRPr="002B2FEF">
        <w:rPr>
          <w:rFonts w:eastAsiaTheme="minorHAnsi"/>
          <w:lang w:val="sr-Cyrl-CS" w:eastAsia="en-US"/>
        </w:rPr>
        <w:t>сједници</w:t>
      </w:r>
      <w:proofErr w:type="spellEnd"/>
      <w:r w:rsidRPr="002B2FEF">
        <w:rPr>
          <w:rFonts w:eastAsiaTheme="minorHAnsi"/>
          <w:lang w:val="sr-Cyrl-CS" w:eastAsia="en-US"/>
        </w:rPr>
        <w:t xml:space="preserve"> одржаној дана 28.9.2018.године, </w:t>
      </w:r>
      <w:proofErr w:type="spellStart"/>
      <w:r w:rsidRPr="002B2FEF">
        <w:rPr>
          <w:rFonts w:eastAsiaTheme="minorHAnsi"/>
          <w:lang w:val="sr-Cyrl-CS" w:eastAsia="en-US"/>
        </w:rPr>
        <w:t>донијела</w:t>
      </w:r>
      <w:proofErr w:type="spellEnd"/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</w:p>
    <w:p w:rsidR="002B2FEF" w:rsidRPr="002B2FEF" w:rsidRDefault="002B2FEF" w:rsidP="002B2FEF">
      <w:pPr>
        <w:ind w:left="1134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                                           О Д Л У К У</w:t>
      </w:r>
      <w:r w:rsidRPr="002B2FEF">
        <w:rPr>
          <w:rFonts w:eastAsiaTheme="minorHAnsi"/>
          <w:color w:val="000033"/>
          <w:lang w:val="sr-Latn-RS" w:eastAsia="en-US"/>
        </w:rPr>
        <w:t> </w:t>
      </w:r>
      <w:r w:rsidRPr="002B2FEF">
        <w:rPr>
          <w:rFonts w:eastAsiaTheme="minorHAnsi"/>
          <w:lang w:val="sr-Latn-RS" w:eastAsia="en-US"/>
        </w:rPr>
        <w:br/>
        <w:t xml:space="preserve">о расписивању Јавног конкурса за избор и именовање </w:t>
      </w:r>
      <w:r w:rsidRPr="002B2FEF">
        <w:rPr>
          <w:rFonts w:eastAsiaTheme="minorHAnsi"/>
          <w:lang w:val="bs-Cyrl-BA" w:eastAsia="en-US"/>
        </w:rPr>
        <w:t xml:space="preserve"> три члана УО</w:t>
      </w:r>
      <w:r w:rsidRPr="002B2FEF">
        <w:rPr>
          <w:rFonts w:eastAsiaTheme="minorHAnsi"/>
          <w:lang w:val="sr-Latn-RS" w:eastAsia="en-US"/>
        </w:rPr>
        <w:br/>
        <w:t>ЈУ Дјечији вртић „</w:t>
      </w:r>
      <w:r w:rsidRPr="002B2FEF">
        <w:rPr>
          <w:rFonts w:eastAsiaTheme="minorHAnsi"/>
          <w:lang w:val="bs-Cyrl-BA" w:eastAsia="en-US"/>
        </w:rPr>
        <w:t>Младост“</w:t>
      </w:r>
      <w:r w:rsidRPr="002B2FEF">
        <w:rPr>
          <w:rFonts w:eastAsiaTheme="minorHAnsi"/>
          <w:lang w:val="sr-Latn-RS" w:eastAsia="en-US"/>
        </w:rPr>
        <w:t xml:space="preserve"> Шипово</w:t>
      </w: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t xml:space="preserve">                                                                         </w:t>
      </w:r>
      <w:r w:rsidRPr="002B2FEF">
        <w:rPr>
          <w:rFonts w:eastAsiaTheme="minorHAnsi"/>
          <w:lang w:val="sr-Latn-RS" w:eastAsia="en-US"/>
        </w:rPr>
        <w:t>I</w:t>
      </w: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    Скупштина општине Шипово  расписује Јавни конкурс за избор и именовање </w:t>
      </w:r>
      <w:r w:rsidRPr="002B2FEF">
        <w:rPr>
          <w:rFonts w:eastAsiaTheme="minorHAnsi"/>
          <w:lang w:val="bs-Cyrl-BA" w:eastAsia="en-US"/>
        </w:rPr>
        <w:t xml:space="preserve"> три члан УО</w:t>
      </w:r>
      <w:r w:rsidRPr="002B2FEF">
        <w:rPr>
          <w:rFonts w:eastAsiaTheme="minorHAnsi"/>
          <w:lang w:val="sr-Latn-RS" w:eastAsia="en-US"/>
        </w:rPr>
        <w:t xml:space="preserve"> ЈУ Дјечији вртић „</w:t>
      </w:r>
      <w:r w:rsidRPr="002B2FEF">
        <w:rPr>
          <w:rFonts w:eastAsiaTheme="minorHAnsi"/>
          <w:lang w:val="bs-Cyrl-BA" w:eastAsia="en-US"/>
        </w:rPr>
        <w:t>Младост“</w:t>
      </w:r>
      <w:r w:rsidRPr="002B2FEF">
        <w:rPr>
          <w:rFonts w:eastAsiaTheme="minorHAnsi"/>
          <w:lang w:val="sr-Latn-RS" w:eastAsia="en-US"/>
        </w:rPr>
        <w:t xml:space="preserve"> Шипово.</w:t>
      </w: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t xml:space="preserve">                                                                         II</w:t>
      </w: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    </w:t>
      </w:r>
      <w:r w:rsidRPr="002B2FEF">
        <w:rPr>
          <w:rFonts w:eastAsiaTheme="minorHAnsi"/>
          <w:lang w:val="bs-Cyrl-BA" w:eastAsia="en-US"/>
        </w:rPr>
        <w:t xml:space="preserve"> Чланови Управног одбора </w:t>
      </w:r>
      <w:r w:rsidRPr="002B2FEF">
        <w:rPr>
          <w:rFonts w:eastAsiaTheme="minorHAnsi"/>
          <w:lang w:val="sr-Latn-RS" w:eastAsia="en-US"/>
        </w:rPr>
        <w:t>ЈУ Дјечији вртић „</w:t>
      </w:r>
      <w:r w:rsidRPr="002B2FEF">
        <w:rPr>
          <w:rFonts w:eastAsiaTheme="minorHAnsi"/>
          <w:lang w:val="bs-Cyrl-BA" w:eastAsia="en-US"/>
        </w:rPr>
        <w:t>Младост“</w:t>
      </w:r>
      <w:r w:rsidRPr="002B2FEF">
        <w:rPr>
          <w:rFonts w:eastAsiaTheme="minorHAnsi"/>
          <w:lang w:val="sr-Latn-RS" w:eastAsia="en-US"/>
        </w:rPr>
        <w:t>  именује се на период од четири (4) године, са могућношћу поновног именовања.</w:t>
      </w: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</w:p>
    <w:p w:rsidR="002B2FEF" w:rsidRPr="002B2FEF" w:rsidRDefault="002B2FEF" w:rsidP="002B2FEF">
      <w:pPr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t xml:space="preserve">                                                                        III</w:t>
      </w:r>
    </w:p>
    <w:p w:rsidR="002B2FEF" w:rsidRPr="002B2FEF" w:rsidRDefault="002B2FEF" w:rsidP="002B2FEF">
      <w:pPr>
        <w:jc w:val="both"/>
        <w:rPr>
          <w:lang w:val="sr-Cyrl-RS" w:eastAsia="sr-Latn-RS"/>
        </w:rPr>
      </w:pPr>
      <w:r w:rsidRPr="002B2FEF">
        <w:rPr>
          <w:lang w:val="sr-Cyrl-RS" w:eastAsia="sr-Latn-RS"/>
        </w:rPr>
        <w:t xml:space="preserve">Општи и посебни услови за избор и именовање кандидата из тачке I  за упражњена  </w:t>
      </w:r>
      <w:proofErr w:type="spellStart"/>
      <w:r w:rsidRPr="002B2FEF">
        <w:rPr>
          <w:lang w:val="sr-Cyrl-RS" w:eastAsia="sr-Latn-RS"/>
        </w:rPr>
        <w:t>мјеста</w:t>
      </w:r>
      <w:proofErr w:type="spellEnd"/>
      <w:r w:rsidRPr="002B2FEF">
        <w:rPr>
          <w:lang w:val="sr-Cyrl-RS" w:eastAsia="sr-Latn-RS"/>
        </w:rPr>
        <w:t xml:space="preserve"> утврђени су законом, Статутом ЈУ Дјечији вртић „Младост“ Шипово и Одлуком Скупштине општине о утврђивању критерија за избор и именовање кандидата из тачке </w:t>
      </w:r>
      <w:r w:rsidRPr="002B2FEF">
        <w:rPr>
          <w:lang w:val="hr-HR" w:eastAsia="sr-Latn-RS"/>
        </w:rPr>
        <w:t xml:space="preserve">I </w:t>
      </w:r>
      <w:r w:rsidRPr="002B2FEF">
        <w:rPr>
          <w:lang w:val="sr-Cyrl-BA" w:eastAsia="sr-Latn-RS"/>
        </w:rPr>
        <w:t xml:space="preserve"> ове Одлуке. </w:t>
      </w:r>
    </w:p>
    <w:p w:rsidR="002B2FEF" w:rsidRPr="002B2FEF" w:rsidRDefault="002B2FEF" w:rsidP="002B2FEF">
      <w:pPr>
        <w:rPr>
          <w:lang w:val="sr-Cyrl-CS" w:eastAsia="sr-Latn-RS"/>
        </w:rPr>
      </w:pPr>
      <w:r w:rsidRPr="002B2FEF">
        <w:rPr>
          <w:lang w:val="sr-Latn-RS" w:eastAsia="sr-Latn-RS"/>
        </w:rPr>
        <w:t xml:space="preserve">                                                                          IV</w:t>
      </w:r>
    </w:p>
    <w:p w:rsidR="002B2FEF" w:rsidRPr="002B2FEF" w:rsidRDefault="002B2FEF" w:rsidP="002B2FEF">
      <w:pPr>
        <w:jc w:val="center"/>
        <w:rPr>
          <w:lang w:val="sr-Cyrl-CS" w:eastAsia="sr-Latn-RS"/>
        </w:rPr>
      </w:pPr>
    </w:p>
    <w:p w:rsidR="002B2FEF" w:rsidRPr="002B2FEF" w:rsidRDefault="002B2FEF" w:rsidP="002B2FEF">
      <w:pPr>
        <w:jc w:val="both"/>
        <w:rPr>
          <w:lang w:val="sr-Cyrl-RS" w:eastAsia="sr-Latn-RS"/>
        </w:rPr>
      </w:pPr>
      <w:r w:rsidRPr="002B2FEF">
        <w:rPr>
          <w:lang w:val="sr-Cyrl-RS" w:eastAsia="sr-Latn-RS"/>
        </w:rPr>
        <w:t xml:space="preserve">    Поступак за избор провешће Комисија именована </w:t>
      </w:r>
      <w:r w:rsidRPr="002B2FEF">
        <w:rPr>
          <w:lang w:val="bs-Cyrl-BA" w:eastAsia="sr-Latn-RS"/>
        </w:rPr>
        <w:t>р</w:t>
      </w:r>
      <w:proofErr w:type="spellStart"/>
      <w:r w:rsidRPr="002B2FEF">
        <w:rPr>
          <w:lang w:val="sr-Cyrl-RS" w:eastAsia="sr-Latn-RS"/>
        </w:rPr>
        <w:t>јешењем</w:t>
      </w:r>
      <w:proofErr w:type="spellEnd"/>
      <w:r w:rsidRPr="002B2FEF">
        <w:rPr>
          <w:lang w:val="sr-Cyrl-RS" w:eastAsia="sr-Latn-RS"/>
        </w:rPr>
        <w:t xml:space="preserve"> Скупштине општине Шипово.</w:t>
      </w:r>
      <w:r w:rsidRPr="002B2FEF">
        <w:rPr>
          <w:lang w:val="sr-Latn-RS" w:eastAsia="sr-Latn-RS"/>
        </w:rPr>
        <w:t xml:space="preserve">  </w:t>
      </w:r>
      <w:r w:rsidRPr="002B2FEF">
        <w:rPr>
          <w:lang w:val="sr-Cyrl-CS" w:eastAsia="sr-Latn-RS"/>
        </w:rPr>
        <w:tab/>
      </w:r>
    </w:p>
    <w:p w:rsidR="002B2FEF" w:rsidRPr="002B2FEF" w:rsidRDefault="002B2FEF" w:rsidP="002B2FEF">
      <w:pPr>
        <w:jc w:val="center"/>
        <w:rPr>
          <w:lang w:val="sr-Cyrl-CS" w:eastAsia="sr-Latn-RS"/>
        </w:rPr>
      </w:pPr>
      <w:r w:rsidRPr="002B2FEF">
        <w:rPr>
          <w:lang w:val="sr-Latn-RS" w:eastAsia="sr-Latn-RS"/>
        </w:rPr>
        <w:t>V</w:t>
      </w:r>
    </w:p>
    <w:p w:rsidR="002B2FEF" w:rsidRPr="002B2FEF" w:rsidRDefault="002B2FEF" w:rsidP="002B2FEF">
      <w:pPr>
        <w:jc w:val="both"/>
        <w:rPr>
          <w:lang w:val="sr-Cyrl-RS" w:eastAsia="sr-Latn-RS"/>
        </w:rPr>
      </w:pPr>
      <w:r w:rsidRPr="002B2FEF">
        <w:rPr>
          <w:lang w:val="sr-Cyrl-RS" w:eastAsia="sr-Latn-RS"/>
        </w:rPr>
        <w:t xml:space="preserve">       </w:t>
      </w:r>
      <w:r w:rsidRPr="002B2FEF">
        <w:rPr>
          <w:lang w:val="sr-Cyrl-CS" w:eastAsia="sr-Latn-RS"/>
        </w:rPr>
        <w:tab/>
      </w:r>
      <w:r w:rsidRPr="002B2FEF">
        <w:rPr>
          <w:lang w:val="sr-Cyrl-RS" w:eastAsia="sr-Latn-RS"/>
        </w:rPr>
        <w:t>Рок за подношење пријава на Јавни конкурс за кандидата из тачке I ове Одлуке је 15 дана од дана посљедњег објављивања конкурса у једном од гласила из тачке VI овог конкурса.</w:t>
      </w:r>
    </w:p>
    <w:p w:rsidR="002B2FEF" w:rsidRPr="002B2FEF" w:rsidRDefault="002B2FEF" w:rsidP="002B2FEF">
      <w:pPr>
        <w:jc w:val="center"/>
        <w:rPr>
          <w:lang w:val="sr-Cyrl-BA" w:eastAsia="sr-Latn-RS"/>
        </w:rPr>
      </w:pPr>
      <w:r w:rsidRPr="002B2FEF">
        <w:rPr>
          <w:lang w:val="sr-Latn-RS" w:eastAsia="sr-Latn-RS"/>
        </w:rPr>
        <w:t>VI</w:t>
      </w:r>
    </w:p>
    <w:p w:rsidR="002B2FEF" w:rsidRPr="002B2FEF" w:rsidRDefault="002B2FEF" w:rsidP="002B2FEF">
      <w:pPr>
        <w:jc w:val="center"/>
        <w:rPr>
          <w:lang w:val="sr-Cyrl-BA" w:eastAsia="sr-Latn-RS"/>
        </w:rPr>
      </w:pPr>
    </w:p>
    <w:p w:rsidR="002B2FEF" w:rsidRPr="002B2FEF" w:rsidRDefault="002B2FEF" w:rsidP="002B2FEF">
      <w:pPr>
        <w:rPr>
          <w:lang w:val="sr-Cyrl-RS" w:eastAsia="sr-Latn-RS"/>
        </w:rPr>
      </w:pPr>
      <w:r w:rsidRPr="002B2FEF">
        <w:rPr>
          <w:lang w:val="sr-Latn-RS" w:eastAsia="sr-Latn-RS"/>
        </w:rPr>
        <w:t xml:space="preserve">       </w:t>
      </w:r>
      <w:r w:rsidRPr="002B2FEF">
        <w:rPr>
          <w:lang w:val="sr-Cyrl-CS" w:eastAsia="sr-Latn-RS"/>
        </w:rPr>
        <w:tab/>
      </w:r>
      <w:r w:rsidRPr="002B2FEF">
        <w:rPr>
          <w:lang w:val="sr-Latn-RS" w:eastAsia="sr-Latn-RS"/>
        </w:rPr>
        <w:t>Јавни конкурс биће објављен у „</w:t>
      </w:r>
      <w:r w:rsidRPr="002B2FEF">
        <w:rPr>
          <w:lang w:val="sr-Cyrl-RS" w:eastAsia="sr-Latn-RS"/>
        </w:rPr>
        <w:t>Службеном гласнику Републике Српске</w:t>
      </w:r>
      <w:r w:rsidRPr="002B2FEF">
        <w:rPr>
          <w:lang w:val="sr-Cyrl-CS" w:eastAsia="sr-Latn-RS"/>
        </w:rPr>
        <w:t>“</w:t>
      </w:r>
      <w:r w:rsidRPr="002B2FEF">
        <w:rPr>
          <w:lang w:val="sr-Cyrl-RS" w:eastAsia="sr-Latn-RS"/>
        </w:rPr>
        <w:t xml:space="preserve"> и у </w:t>
      </w:r>
      <w:r w:rsidRPr="002B2FEF">
        <w:rPr>
          <w:lang w:val="bs-Cyrl-BA" w:eastAsia="sr-Latn-RS"/>
        </w:rPr>
        <w:t>д</w:t>
      </w:r>
      <w:proofErr w:type="spellStart"/>
      <w:r w:rsidRPr="002B2FEF">
        <w:rPr>
          <w:lang w:val="sr-Cyrl-RS" w:eastAsia="sr-Latn-RS"/>
        </w:rPr>
        <w:t>невном</w:t>
      </w:r>
      <w:proofErr w:type="spellEnd"/>
      <w:r w:rsidRPr="002B2FEF">
        <w:rPr>
          <w:lang w:val="sr-Cyrl-RS" w:eastAsia="sr-Latn-RS"/>
        </w:rPr>
        <w:t xml:space="preserve"> листу „</w:t>
      </w:r>
      <w:r w:rsidRPr="002B2FEF">
        <w:rPr>
          <w:rFonts w:ascii="Georgia" w:hAnsi="Georgia"/>
          <w:color w:val="000000"/>
          <w:shd w:val="clear" w:color="auto" w:fill="FFFFFF"/>
          <w:lang w:val="sr-Latn-RS" w:eastAsia="sr-Latn-RS"/>
        </w:rPr>
        <w:t>Глас Српске"</w:t>
      </w:r>
      <w:r w:rsidRPr="002B2FEF">
        <w:rPr>
          <w:lang w:val="sr-Cyrl-CS" w:eastAsia="sr-Latn-RS"/>
        </w:rPr>
        <w:t>“</w:t>
      </w:r>
      <w:r w:rsidRPr="002B2FEF">
        <w:rPr>
          <w:lang w:val="sr-Cyrl-RS" w:eastAsia="sr-Latn-RS"/>
        </w:rPr>
        <w:t>.</w:t>
      </w:r>
    </w:p>
    <w:p w:rsidR="002B2FEF" w:rsidRPr="002B2FEF" w:rsidRDefault="002B2FEF" w:rsidP="002B2FEF">
      <w:pPr>
        <w:rPr>
          <w:lang w:val="sr-Cyrl-RS" w:eastAsia="sr-Latn-RS"/>
        </w:rPr>
      </w:pPr>
    </w:p>
    <w:p w:rsidR="002B2FEF" w:rsidRPr="002B2FEF" w:rsidRDefault="002B2FEF" w:rsidP="002B2FEF">
      <w:pPr>
        <w:jc w:val="center"/>
        <w:rPr>
          <w:lang w:val="sr-Cyrl-BA" w:eastAsia="sr-Latn-RS"/>
        </w:rPr>
      </w:pPr>
      <w:r w:rsidRPr="002B2FEF">
        <w:rPr>
          <w:lang w:val="sr-Latn-RS" w:eastAsia="sr-Latn-RS"/>
        </w:rPr>
        <w:t>VII</w:t>
      </w:r>
    </w:p>
    <w:p w:rsidR="002B2FEF" w:rsidRPr="002B2FEF" w:rsidRDefault="002B2FEF" w:rsidP="002B2FEF">
      <w:pPr>
        <w:jc w:val="both"/>
        <w:rPr>
          <w:lang w:val="sr-Cyrl-RS" w:eastAsia="sr-Latn-RS"/>
        </w:rPr>
      </w:pPr>
      <w:r w:rsidRPr="002B2FEF">
        <w:rPr>
          <w:lang w:val="sr-Latn-RS" w:eastAsia="sr-Latn-RS"/>
        </w:rPr>
        <w:t xml:space="preserve">     </w:t>
      </w:r>
      <w:r w:rsidRPr="002B2FEF">
        <w:rPr>
          <w:lang w:val="sr-Cyrl-CS" w:eastAsia="sr-Latn-RS"/>
        </w:rPr>
        <w:tab/>
      </w:r>
      <w:r w:rsidRPr="002B2FEF">
        <w:rPr>
          <w:lang w:val="sr-Cyrl-RS" w:eastAsia="sr-Latn-RS"/>
        </w:rPr>
        <w:t>Ова Одлука ступа на снагу даном доношења и биће објављена у „Службеном гласнику општине Шипово</w:t>
      </w:r>
      <w:r w:rsidRPr="002B2FEF">
        <w:rPr>
          <w:lang w:val="sr-Cyrl-CS" w:eastAsia="sr-Latn-RS"/>
        </w:rPr>
        <w:t>“</w:t>
      </w:r>
      <w:r w:rsidRPr="002B2FEF">
        <w:rPr>
          <w:lang w:val="sr-Cyrl-RS" w:eastAsia="sr-Latn-RS"/>
        </w:rPr>
        <w:t>.</w:t>
      </w:r>
    </w:p>
    <w:p w:rsidR="002B2FEF" w:rsidRPr="002B2FEF" w:rsidRDefault="002B2FEF" w:rsidP="002B2FEF">
      <w:pPr>
        <w:jc w:val="both"/>
        <w:rPr>
          <w:lang w:val="sr-Cyrl-RS" w:eastAsia="sr-Latn-RS"/>
        </w:rPr>
      </w:pPr>
      <w:r w:rsidRPr="002B2FEF">
        <w:rPr>
          <w:lang w:val="sr-Cyrl-RS" w:eastAsia="sr-Latn-RS"/>
        </w:rPr>
        <w:t xml:space="preserve">  </w:t>
      </w:r>
    </w:p>
    <w:p w:rsidR="002B2FEF" w:rsidRPr="002B2FEF" w:rsidRDefault="002B2FEF" w:rsidP="002B2FEF">
      <w:pPr>
        <w:jc w:val="both"/>
        <w:rPr>
          <w:lang w:val="sr-Cyrl-RS" w:eastAsia="sr-Latn-RS"/>
        </w:rPr>
      </w:pPr>
      <w:r w:rsidRPr="002B2FEF">
        <w:rPr>
          <w:lang w:val="sr-Cyrl-RS" w:eastAsia="sr-Latn-RS"/>
        </w:rPr>
        <w:t xml:space="preserve">                                СКУПШТИНА ОПШТИНЕ ШИПОВО</w:t>
      </w:r>
    </w:p>
    <w:p w:rsidR="002B2FEF" w:rsidRPr="002B2FEF" w:rsidRDefault="002B2FEF" w:rsidP="002B2FEF">
      <w:pPr>
        <w:jc w:val="both"/>
        <w:rPr>
          <w:lang w:val="sr-Cyrl-RS" w:eastAsia="sr-Latn-RS"/>
        </w:rPr>
      </w:pPr>
    </w:p>
    <w:p w:rsidR="002B2FEF" w:rsidRPr="002B2FEF" w:rsidRDefault="002B2FEF" w:rsidP="002B2FEF">
      <w:pPr>
        <w:rPr>
          <w:lang w:val="sr-Cyrl-RS" w:eastAsia="sr-Latn-RS"/>
        </w:rPr>
      </w:pPr>
      <w:r w:rsidRPr="002B2FEF">
        <w:rPr>
          <w:lang w:val="sr-Cyrl-RS" w:eastAsia="sr-Latn-RS"/>
        </w:rPr>
        <w:t>Број:</w:t>
      </w:r>
      <w:r w:rsidRPr="002B2FEF">
        <w:rPr>
          <w:lang w:val="sr-Cyrl-CS" w:eastAsia="sr-Latn-RS"/>
        </w:rPr>
        <w:t xml:space="preserve"> 02-029-37/18</w:t>
      </w:r>
      <w:r w:rsidRPr="002B2FEF">
        <w:rPr>
          <w:lang w:val="sr-Cyrl-RS" w:eastAsia="sr-Latn-RS"/>
        </w:rPr>
        <w:t xml:space="preserve">                                                                  </w:t>
      </w:r>
      <w:r w:rsidRPr="002B2FEF">
        <w:rPr>
          <w:lang w:val="sr-Cyrl-CS" w:eastAsia="sr-Latn-RS"/>
        </w:rPr>
        <w:t xml:space="preserve">      </w:t>
      </w:r>
      <w:r w:rsidRPr="002B2FEF">
        <w:rPr>
          <w:lang w:val="bs-Latn-BA" w:eastAsia="sr-Latn-RS"/>
        </w:rPr>
        <w:t xml:space="preserve">              </w:t>
      </w:r>
      <w:r w:rsidRPr="002B2FEF">
        <w:rPr>
          <w:lang w:val="sr-Cyrl-CS" w:eastAsia="sr-Latn-RS"/>
        </w:rPr>
        <w:t xml:space="preserve"> </w:t>
      </w:r>
      <w:r w:rsidRPr="002B2FEF">
        <w:rPr>
          <w:lang w:val="sr-Cyrl-RS" w:eastAsia="sr-Latn-RS"/>
        </w:rPr>
        <w:t>ПРЕДСЈЕДНИК</w:t>
      </w:r>
    </w:p>
    <w:p w:rsidR="002B2FEF" w:rsidRPr="002B2FEF" w:rsidRDefault="002B2FEF" w:rsidP="002B2FEF">
      <w:pPr>
        <w:rPr>
          <w:lang w:val="sr-Cyrl-RS" w:eastAsia="sr-Latn-RS"/>
        </w:rPr>
      </w:pPr>
      <w:r w:rsidRPr="002B2FEF">
        <w:rPr>
          <w:lang w:val="sr-Cyrl-RS" w:eastAsia="sr-Latn-RS"/>
        </w:rPr>
        <w:t>Датум:</w:t>
      </w:r>
      <w:r w:rsidRPr="002B2FEF">
        <w:rPr>
          <w:lang w:val="sr-Cyrl-CS" w:eastAsia="sr-Latn-RS"/>
        </w:rPr>
        <w:t xml:space="preserve"> 28.9.2018. године</w:t>
      </w:r>
      <w:r w:rsidRPr="002B2FEF">
        <w:rPr>
          <w:lang w:val="sr-Cyrl-RS" w:eastAsia="sr-Latn-RS"/>
        </w:rPr>
        <w:t xml:space="preserve">                                                   </w:t>
      </w:r>
    </w:p>
    <w:p w:rsidR="005630F9" w:rsidRDefault="002B2FEF" w:rsidP="002B2FEF">
      <w:pPr>
        <w:rPr>
          <w:lang w:val="sr-Cyrl-RS" w:eastAsia="sr-Latn-RS"/>
        </w:rPr>
      </w:pPr>
      <w:r w:rsidRPr="002B2FEF">
        <w:rPr>
          <w:lang w:val="sr-Cyrl-RS" w:eastAsia="sr-Latn-RS"/>
        </w:rPr>
        <w:t xml:space="preserve">                                                                                               </w:t>
      </w:r>
      <w:r w:rsidR="005630F9">
        <w:rPr>
          <w:lang w:val="sr-Cyrl-RS" w:eastAsia="sr-Latn-RS"/>
        </w:rPr>
        <w:t xml:space="preserve">                   </w:t>
      </w:r>
      <w:r w:rsidRPr="002B2FEF">
        <w:rPr>
          <w:lang w:val="sr-Cyrl-RS" w:eastAsia="sr-Latn-RS"/>
        </w:rPr>
        <w:t xml:space="preserve">Милан </w:t>
      </w:r>
      <w:proofErr w:type="spellStart"/>
      <w:r w:rsidRPr="002B2FEF">
        <w:rPr>
          <w:lang w:val="sr-Cyrl-RS" w:eastAsia="sr-Latn-RS"/>
        </w:rPr>
        <w:t>Плавшић</w:t>
      </w:r>
      <w:r w:rsidR="005630F9">
        <w:rPr>
          <w:lang w:val="sr-Cyrl-RS" w:eastAsia="sr-Latn-RS"/>
        </w:rPr>
        <w:t>,с.р</w:t>
      </w:r>
      <w:proofErr w:type="spellEnd"/>
      <w:r w:rsidR="005630F9">
        <w:rPr>
          <w:lang w:val="sr-Cyrl-RS" w:eastAsia="sr-Latn-RS"/>
        </w:rPr>
        <w:t>.</w:t>
      </w:r>
    </w:p>
    <w:p w:rsidR="002B2FEF" w:rsidRPr="002B2FEF" w:rsidRDefault="005630F9" w:rsidP="002B2FEF">
      <w:pPr>
        <w:rPr>
          <w:lang w:val="sr-Cyrl-RS" w:eastAsia="sr-Latn-RS"/>
        </w:rPr>
      </w:pPr>
      <w:r>
        <w:rPr>
          <w:lang w:val="sr-Cyrl-RS" w:eastAsia="sr-Latn-RS"/>
        </w:rPr>
        <w:t>___________________________________________________________________________</w:t>
      </w:r>
      <w:r w:rsidR="002B2FEF" w:rsidRPr="002B2FEF">
        <w:rPr>
          <w:lang w:val="sr-Cyrl-CS" w:eastAsia="sr-Latn-RS"/>
        </w:rPr>
        <w:t xml:space="preserve">                                                                                     </w:t>
      </w:r>
    </w:p>
    <w:p w:rsidR="002B2FEF" w:rsidRDefault="002B2FEF" w:rsidP="002B2FEF">
      <w:pPr>
        <w:rPr>
          <w:sz w:val="16"/>
          <w:szCs w:val="16"/>
        </w:rPr>
      </w:pPr>
    </w:p>
    <w:p w:rsidR="00A224FA" w:rsidRPr="004008E8" w:rsidRDefault="00A224FA" w:rsidP="002B2FEF">
      <w:pPr>
        <w:rPr>
          <w:sz w:val="16"/>
          <w:szCs w:val="16"/>
        </w:rPr>
      </w:pPr>
    </w:p>
    <w:p w:rsidR="002B2FEF" w:rsidRPr="00000D08" w:rsidRDefault="002B2FEF" w:rsidP="002B2FEF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000D08">
        <w:rPr>
          <w:rFonts w:ascii="Times New Roman" w:hAnsi="Times New Roman"/>
          <w:sz w:val="24"/>
          <w:szCs w:val="24"/>
          <w:lang w:val="sr-Cyrl-CS"/>
        </w:rPr>
        <w:t>На основу члана 7. Закона о министарским владиним и другим именовањима Републике Српске (''Сл. гласник РС'', бр. 41/03 )</w:t>
      </w:r>
      <w:r w:rsidRPr="00000D08">
        <w:rPr>
          <w:rFonts w:ascii="Times New Roman" w:hAnsi="Times New Roman"/>
          <w:sz w:val="24"/>
          <w:szCs w:val="24"/>
          <w:lang w:val="bs-Latn-BA"/>
        </w:rPr>
        <w:t>,</w:t>
      </w:r>
      <w:r w:rsidRPr="00000D08">
        <w:rPr>
          <w:rFonts w:ascii="Times New Roman" w:hAnsi="Times New Roman"/>
          <w:sz w:val="24"/>
          <w:szCs w:val="24"/>
          <w:lang w:val="sr-Cyrl-CS"/>
        </w:rPr>
        <w:t xml:space="preserve"> члана 39. Закона о локалној самоуправи  /“Сл. гласник РС“, бр</w:t>
      </w:r>
      <w:r w:rsidRPr="00000D08">
        <w:rPr>
          <w:rFonts w:ascii="Times New Roman" w:hAnsi="Times New Roman"/>
          <w:sz w:val="24"/>
          <w:szCs w:val="24"/>
        </w:rPr>
        <w:t>oj 97/16</w:t>
      </w:r>
      <w:r w:rsidRPr="00000D08">
        <w:rPr>
          <w:rFonts w:ascii="Times New Roman" w:hAnsi="Times New Roman"/>
          <w:sz w:val="24"/>
          <w:szCs w:val="24"/>
          <w:lang w:val="sr-Cyrl-CS"/>
        </w:rPr>
        <w:t>/ и члана 36. Статута општине Шипово /“Сл. гласник општине Шипово“, бр</w:t>
      </w:r>
      <w:r w:rsidRPr="00000D08">
        <w:rPr>
          <w:rFonts w:ascii="Times New Roman" w:hAnsi="Times New Roman"/>
          <w:sz w:val="24"/>
          <w:szCs w:val="24"/>
        </w:rPr>
        <w:t>o</w:t>
      </w:r>
      <w:r w:rsidRPr="00000D08">
        <w:rPr>
          <w:rFonts w:ascii="Times New Roman" w:hAnsi="Times New Roman"/>
          <w:sz w:val="24"/>
          <w:szCs w:val="24"/>
          <w:lang w:val="sr-Cyrl-CS"/>
        </w:rPr>
        <w:t>ј 12/17/, Скупштина општине Шипово, на свој</w:t>
      </w:r>
      <w:r>
        <w:rPr>
          <w:rFonts w:ascii="Times New Roman" w:hAnsi="Times New Roman"/>
          <w:sz w:val="24"/>
          <w:szCs w:val="24"/>
          <w:lang w:val="sr-Cyrl-CS"/>
        </w:rPr>
        <w:t xml:space="preserve">ој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сједници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одржаној дана 28.9</w:t>
      </w:r>
      <w:r w:rsidRPr="00000D08">
        <w:rPr>
          <w:rFonts w:ascii="Times New Roman" w:hAnsi="Times New Roman"/>
          <w:sz w:val="24"/>
          <w:szCs w:val="24"/>
          <w:lang w:val="sr-Cyrl-CS"/>
        </w:rPr>
        <w:t xml:space="preserve">.2018.године, </w:t>
      </w:r>
      <w:proofErr w:type="spellStart"/>
      <w:r w:rsidRPr="00000D08">
        <w:rPr>
          <w:rFonts w:ascii="Times New Roman" w:hAnsi="Times New Roman"/>
          <w:sz w:val="24"/>
          <w:szCs w:val="24"/>
          <w:lang w:val="sr-Cyrl-CS"/>
        </w:rPr>
        <w:t>донијела</w:t>
      </w:r>
      <w:proofErr w:type="spellEnd"/>
      <w:r w:rsidRPr="00000D08">
        <w:rPr>
          <w:rFonts w:ascii="Times New Roman" w:hAnsi="Times New Roman"/>
          <w:sz w:val="24"/>
          <w:szCs w:val="24"/>
          <w:lang w:val="bs-Latn-BA"/>
        </w:rPr>
        <w:t xml:space="preserve"> je</w:t>
      </w:r>
    </w:p>
    <w:p w:rsidR="002B2FEF" w:rsidRDefault="002B2FEF" w:rsidP="002B2FEF">
      <w:pPr>
        <w:rPr>
          <w:lang w:val="sr-Cyrl-CS"/>
        </w:rPr>
      </w:pPr>
    </w:p>
    <w:p w:rsidR="002B2FEF" w:rsidRDefault="002B2FEF" w:rsidP="002B2FEF">
      <w:pPr>
        <w:rPr>
          <w:lang w:val="sr-Cyrl-CS"/>
        </w:rPr>
      </w:pPr>
    </w:p>
    <w:p w:rsidR="002B2FEF" w:rsidRPr="00305CC3" w:rsidRDefault="002B2FEF" w:rsidP="002B2FEF">
      <w:pPr>
        <w:jc w:val="center"/>
        <w:rPr>
          <w:lang w:val="sr-Cyrl-CS"/>
        </w:rPr>
      </w:pPr>
      <w:r w:rsidRPr="00305CC3">
        <w:rPr>
          <w:lang w:val="sr-Cyrl-CS"/>
        </w:rPr>
        <w:t>О Д Л У К У</w:t>
      </w:r>
    </w:p>
    <w:p w:rsidR="002B2FEF" w:rsidRPr="00305CC3" w:rsidRDefault="002B2FEF" w:rsidP="002B2FEF">
      <w:pPr>
        <w:rPr>
          <w:lang w:val="sr-Cyrl-CS"/>
        </w:rPr>
      </w:pPr>
      <w:r w:rsidRPr="00305CC3">
        <w:t xml:space="preserve">                 </w:t>
      </w:r>
      <w:r w:rsidRPr="00305CC3">
        <w:rPr>
          <w:lang w:val="sr-Cyrl-CS"/>
        </w:rPr>
        <w:t xml:space="preserve">о утврђивању критеријума за избор и именовање  Управног </w:t>
      </w:r>
    </w:p>
    <w:p w:rsidR="002B2FEF" w:rsidRPr="00305CC3" w:rsidRDefault="002B2FEF" w:rsidP="002B2FEF">
      <w:pPr>
        <w:rPr>
          <w:lang w:val="sr-Cyrl-CS"/>
        </w:rPr>
      </w:pPr>
      <w:r w:rsidRPr="00305CC3">
        <w:rPr>
          <w:lang w:val="sr-Cyrl-CS"/>
        </w:rPr>
        <w:t xml:space="preserve">                одбора</w:t>
      </w:r>
      <w:r w:rsidRPr="00305CC3">
        <w:rPr>
          <w:lang w:val="en-US"/>
        </w:rPr>
        <w:t xml:space="preserve"> </w:t>
      </w:r>
      <w:r w:rsidRPr="00305CC3">
        <w:rPr>
          <w:lang w:val="sr-Cyrl-CS"/>
        </w:rPr>
        <w:t>и директора  Јавне установе Дјечији вртић „Младост“  Шипово</w:t>
      </w:r>
    </w:p>
    <w:p w:rsidR="002B2FEF" w:rsidRPr="00305CC3" w:rsidRDefault="002B2FEF" w:rsidP="002B2FEF">
      <w:pPr>
        <w:rPr>
          <w:lang w:val="sr-Cyrl-CS"/>
        </w:rPr>
      </w:pPr>
    </w:p>
    <w:p w:rsidR="002B2FEF" w:rsidRPr="00305CC3" w:rsidRDefault="002B2FEF" w:rsidP="002B2FEF">
      <w:pPr>
        <w:rPr>
          <w:lang w:val="sr-Cyrl-CS"/>
        </w:rPr>
      </w:pPr>
      <w:r w:rsidRPr="00305CC3">
        <w:rPr>
          <w:lang w:val="sr-Cyrl-CS"/>
        </w:rPr>
        <w:t xml:space="preserve">     </w:t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  <w:t xml:space="preserve">       </w:t>
      </w:r>
      <w:r w:rsidRPr="00305CC3">
        <w:t>I</w:t>
      </w:r>
    </w:p>
    <w:p w:rsidR="002B2FEF" w:rsidRPr="00305CC3" w:rsidRDefault="002B2FEF" w:rsidP="002B2FEF">
      <w:pPr>
        <w:rPr>
          <w:lang w:val="sr-Cyrl-CS"/>
        </w:rPr>
      </w:pPr>
    </w:p>
    <w:p w:rsidR="002B2FEF" w:rsidRPr="00305CC3" w:rsidRDefault="002B2FEF" w:rsidP="002B2FEF">
      <w:pPr>
        <w:rPr>
          <w:lang w:val="sr-Cyrl-CS"/>
        </w:rPr>
      </w:pPr>
      <w:r w:rsidRPr="00305CC3">
        <w:rPr>
          <w:lang w:val="sr-Cyrl-CS"/>
        </w:rPr>
        <w:tab/>
      </w:r>
      <w:r>
        <w:rPr>
          <w:lang w:val="sr-Cyrl-CS"/>
        </w:rPr>
        <w:t>Овом одлуком ближе се утврђују услови,</w:t>
      </w:r>
      <w:r>
        <w:rPr>
          <w:lang w:val="bs-Latn-BA"/>
        </w:rPr>
        <w:t xml:space="preserve"> </w:t>
      </w:r>
      <w:r>
        <w:rPr>
          <w:lang w:val="sr-Cyrl-CS"/>
        </w:rPr>
        <w:t xml:space="preserve">стандарди и критеријуми </w:t>
      </w:r>
      <w:r w:rsidRPr="00305CC3">
        <w:rPr>
          <w:lang w:val="sr-Cyrl-CS"/>
        </w:rPr>
        <w:t xml:space="preserve"> за избор и именовање три члана Управног одбора и директора  Јавне установе Дјечији вртић „Младост“ Шипово.</w:t>
      </w:r>
    </w:p>
    <w:p w:rsidR="002B2FEF" w:rsidRDefault="002B2FEF" w:rsidP="002B2FEF">
      <w:pPr>
        <w:rPr>
          <w:lang w:val="sr-Cyrl-CS"/>
        </w:rPr>
      </w:pPr>
      <w:r>
        <w:rPr>
          <w:lang w:val="sr-Cyrl-CS"/>
        </w:rPr>
        <w:lastRenderedPageBreak/>
        <w:t>Под условима, стандардима и критеријумима за избор и именовање три члана УО и  директора из претходног става сматрају се општи и посебни услови утврђени овом одлуком.</w:t>
      </w:r>
    </w:p>
    <w:p w:rsidR="002B2FEF" w:rsidRDefault="002B2FEF" w:rsidP="002B2FEF">
      <w:pPr>
        <w:rPr>
          <w:lang w:val="sr-Cyrl-CS"/>
        </w:rPr>
      </w:pPr>
      <w:r>
        <w:rPr>
          <w:lang w:val="sr-Cyrl-CS"/>
        </w:rPr>
        <w:t xml:space="preserve">                     </w:t>
      </w:r>
      <w:r>
        <w:t xml:space="preserve">                                          II</w:t>
      </w:r>
      <w:r>
        <w:rPr>
          <w:lang w:val="sr-Cyrl-CS"/>
        </w:rPr>
        <w:t xml:space="preserve">  </w:t>
      </w:r>
    </w:p>
    <w:p w:rsidR="002B2FEF" w:rsidRDefault="002B2FEF" w:rsidP="002B2FEF">
      <w:pPr>
        <w:rPr>
          <w:lang w:val="sr-Cyrl-CS"/>
        </w:rPr>
      </w:pPr>
    </w:p>
    <w:p w:rsidR="002B2FEF" w:rsidRPr="00305CC3" w:rsidRDefault="002B2FEF" w:rsidP="002B2FEF">
      <w:pPr>
        <w:rPr>
          <w:lang w:val="sr-Cyrl-CS"/>
        </w:rPr>
      </w:pPr>
      <w:r>
        <w:rPr>
          <w:lang w:val="sr-Cyrl-CS"/>
        </w:rPr>
        <w:t xml:space="preserve">                        </w:t>
      </w:r>
    </w:p>
    <w:p w:rsidR="002B2FEF" w:rsidRPr="00305CC3" w:rsidRDefault="002B2FEF" w:rsidP="002B2FEF">
      <w:pPr>
        <w:rPr>
          <w:lang w:val="sr-Cyrl-CS"/>
        </w:rPr>
      </w:pPr>
      <w:r>
        <w:rPr>
          <w:lang w:val="sr-Cyrl-CS"/>
        </w:rPr>
        <w:tab/>
        <w:t xml:space="preserve">Општи услови за кандидате </w:t>
      </w:r>
      <w:r w:rsidRPr="00305CC3">
        <w:rPr>
          <w:lang w:val="sr-Cyrl-CS"/>
        </w:rPr>
        <w:t>:</w:t>
      </w:r>
    </w:p>
    <w:p w:rsidR="002B2FEF" w:rsidRDefault="002B2FEF" w:rsidP="002B2FEF">
      <w:pPr>
        <w:rPr>
          <w:lang w:val="sr-Cyrl-CS"/>
        </w:rPr>
      </w:pPr>
    </w:p>
    <w:p w:rsidR="002B2FEF" w:rsidRPr="00F41D14" w:rsidRDefault="002B2FEF" w:rsidP="002B2FEF">
      <w:r>
        <w:t>1)</w:t>
      </w:r>
      <w:r w:rsidRPr="00F41D14">
        <w:t xml:space="preserve"> да су држављани Републике Српске, односно Босне и Херцеговине,</w:t>
      </w:r>
    </w:p>
    <w:p w:rsidR="002B2FEF" w:rsidRPr="00F41D14" w:rsidRDefault="002B2FEF" w:rsidP="002B2FEF">
      <w:r>
        <w:t>2)</w:t>
      </w:r>
      <w:r w:rsidRPr="00F41D14">
        <w:t xml:space="preserve"> да су старији од 18 година, </w:t>
      </w:r>
    </w:p>
    <w:p w:rsidR="002B2FEF" w:rsidRPr="00F41D14" w:rsidRDefault="002B2FEF" w:rsidP="002B2FEF">
      <w:r>
        <w:t xml:space="preserve">3) да се на њих не односи члана </w:t>
      </w:r>
      <w:r>
        <w:rPr>
          <w:lang w:val="bs-Latn-BA"/>
        </w:rPr>
        <w:t xml:space="preserve">IX </w:t>
      </w:r>
      <w:r>
        <w:rPr>
          <w:lang w:val="bs-Cyrl-BA"/>
        </w:rPr>
        <w:t xml:space="preserve"> тачка </w:t>
      </w:r>
      <w:r w:rsidRPr="00F41D14">
        <w:t xml:space="preserve">1. Устава БиХ, </w:t>
      </w:r>
    </w:p>
    <w:p w:rsidR="002B2FEF" w:rsidRPr="00F41D14" w:rsidRDefault="002B2FEF" w:rsidP="002B2FEF">
      <w:r>
        <w:t>4)</w:t>
      </w:r>
      <w:r w:rsidRPr="00F41D14">
        <w:t xml:space="preserve"> да имају општу здравствену способност (кандидат за директора),</w:t>
      </w:r>
    </w:p>
    <w:p w:rsidR="002B2FEF" w:rsidRPr="00F41D14" w:rsidRDefault="002B2FEF" w:rsidP="002B2FEF">
      <w:r>
        <w:t xml:space="preserve"> 5)</w:t>
      </w:r>
      <w:r w:rsidRPr="00F41D14">
        <w:t xml:space="preserve"> да нису осуђивани за кривично дјело на безусловну казну затвора</w:t>
      </w:r>
      <w:r>
        <w:rPr>
          <w:lang w:val="bs-Cyrl-BA"/>
        </w:rPr>
        <w:t xml:space="preserve"> од најмање 6 мјесеци или за кажњива дјела  која их чине неподобним за обављање  послова на упражњеним позицијама, односно да се</w:t>
      </w:r>
      <w:r>
        <w:t xml:space="preserve"> против њих не </w:t>
      </w:r>
      <w:r w:rsidRPr="00F41D14">
        <w:t xml:space="preserve"> води кривични поступак, </w:t>
      </w:r>
    </w:p>
    <w:p w:rsidR="002B2FEF" w:rsidRPr="005E1307" w:rsidRDefault="002B2FEF" w:rsidP="002B2FEF">
      <w:r>
        <w:t>6)</w:t>
      </w:r>
      <w:r w:rsidRPr="00F41D14">
        <w:t>да нису отпуштени из државне службе, на било којем нивоу у БиХ, као резултат дисциплинске мјере у периоду од три године прије дана објављивања Конкурса,</w:t>
      </w:r>
    </w:p>
    <w:p w:rsidR="002B2FEF" w:rsidRPr="00305CC3" w:rsidRDefault="002B2FEF" w:rsidP="002B2FEF">
      <w:pPr>
        <w:ind w:left="1065"/>
        <w:rPr>
          <w:lang w:val="sr-Cyrl-CS"/>
        </w:rPr>
      </w:pPr>
    </w:p>
    <w:p w:rsidR="002B2FEF" w:rsidRPr="00305CC3" w:rsidRDefault="002B2FEF" w:rsidP="002B2FEF">
      <w:r w:rsidRPr="00305CC3">
        <w:t xml:space="preserve">                                                                   II</w:t>
      </w:r>
      <w:r>
        <w:t>I</w:t>
      </w:r>
    </w:p>
    <w:p w:rsidR="002B2FEF" w:rsidRPr="00305CC3" w:rsidRDefault="002B2FEF" w:rsidP="002B2FEF">
      <w:pPr>
        <w:ind w:left="705"/>
        <w:rPr>
          <w:lang w:val="sr-Cyrl-CS"/>
        </w:rPr>
      </w:pPr>
      <w:r>
        <w:rPr>
          <w:lang w:val="sr-Cyrl-CS"/>
        </w:rPr>
        <w:t>Посебни услови за кандидате</w:t>
      </w:r>
      <w:r w:rsidRPr="00305CC3">
        <w:rPr>
          <w:lang w:val="sr-Cyrl-CS"/>
        </w:rPr>
        <w:t>:</w:t>
      </w:r>
    </w:p>
    <w:p w:rsidR="002B2FEF" w:rsidRDefault="002B2FEF" w:rsidP="002B2FEF">
      <w:pPr>
        <w:ind w:left="705"/>
        <w:rPr>
          <w:lang w:val="sr-Cyrl-CS"/>
        </w:rPr>
      </w:pPr>
    </w:p>
    <w:p w:rsidR="002B2FEF" w:rsidRDefault="002B2FEF" w:rsidP="002B2FEF">
      <w:r w:rsidRPr="00F41D14">
        <w:t>За чланове управног одбора Јавне уст</w:t>
      </w:r>
      <w:r>
        <w:t>анове Дјечији вртић “Младост” Шипово</w:t>
      </w:r>
      <w:r w:rsidRPr="00F41D14">
        <w:t xml:space="preserve"> : </w:t>
      </w:r>
    </w:p>
    <w:p w:rsidR="002B2FEF" w:rsidRPr="00F41D14" w:rsidRDefault="002B2FEF" w:rsidP="002B2FEF"/>
    <w:p w:rsidR="002B2FEF" w:rsidRDefault="002B2FEF" w:rsidP="002B2FEF">
      <w:r>
        <w:t>- висока (XII) или виша (VI)  стручна спрема,</w:t>
      </w:r>
      <w:r w:rsidRPr="00F41D14">
        <w:t xml:space="preserve"> </w:t>
      </w:r>
    </w:p>
    <w:p w:rsidR="002B2FEF" w:rsidRDefault="002B2FEF" w:rsidP="002B2FEF">
      <w:r w:rsidRPr="00F41D14">
        <w:t>- познавање дј</w:t>
      </w:r>
      <w:r>
        <w:t>елатности коју установа обавља,</w:t>
      </w:r>
    </w:p>
    <w:p w:rsidR="002B2FEF" w:rsidRDefault="002B2FEF" w:rsidP="002B2FEF">
      <w:pPr>
        <w:rPr>
          <w:lang w:val="bs-Cyrl-BA"/>
        </w:rPr>
      </w:pPr>
      <w:r>
        <w:rPr>
          <w:lang w:val="bs-Cyrl-BA"/>
        </w:rPr>
        <w:t>-познавање  сарджаја и начина рада органа управљања и</w:t>
      </w:r>
    </w:p>
    <w:p w:rsidR="002B2FEF" w:rsidRPr="002E7F20" w:rsidRDefault="002B2FEF" w:rsidP="002B2FEF">
      <w:pPr>
        <w:rPr>
          <w:lang w:val="bs-Cyrl-BA"/>
        </w:rPr>
      </w:pPr>
      <w:r>
        <w:rPr>
          <w:lang w:val="bs-Cyrl-BA"/>
        </w:rPr>
        <w:t>-доказани резултати рада на ранијим пословима.</w:t>
      </w:r>
    </w:p>
    <w:p w:rsidR="002B2FEF" w:rsidRPr="005E1307" w:rsidRDefault="002B2FEF" w:rsidP="002B2FEF">
      <w:pPr>
        <w:rPr>
          <w:lang w:val="sr-Cyrl-CS"/>
        </w:rPr>
      </w:pPr>
      <w:r>
        <w:rPr>
          <w:lang w:val="sr-Cyrl-CS"/>
        </w:rPr>
        <w:t xml:space="preserve">                 </w:t>
      </w:r>
    </w:p>
    <w:p w:rsidR="002B2FEF" w:rsidRDefault="002B2FEF" w:rsidP="002B2FEF">
      <w:r w:rsidRPr="00F41D14">
        <w:t>За директора Јавне установе Д</w:t>
      </w:r>
      <w:r>
        <w:t>јечији вртић “Младост” Шипово</w:t>
      </w:r>
      <w:r w:rsidRPr="00F41D14">
        <w:t>:</w:t>
      </w:r>
    </w:p>
    <w:p w:rsidR="002B2FEF" w:rsidRPr="00F41D14" w:rsidRDefault="002B2FEF" w:rsidP="002B2FEF">
      <w:pPr>
        <w:pStyle w:val="ListParagraph"/>
      </w:pPr>
    </w:p>
    <w:p w:rsidR="002B2FEF" w:rsidRDefault="002B2FEF" w:rsidP="002B2FEF">
      <w:pPr>
        <w:rPr>
          <w:lang w:val="bs-Cyrl-BA"/>
        </w:rPr>
      </w:pPr>
      <w:r>
        <w:rPr>
          <w:lang w:val="bs-Cyrl-BA"/>
        </w:rPr>
        <w:t>-</w:t>
      </w:r>
      <w:r w:rsidRPr="00F41D14">
        <w:t xml:space="preserve">да има завршен први циклус одговарајућег студијског програма </w:t>
      </w:r>
      <w:r>
        <w:rPr>
          <w:lang w:val="bs-Cyrl-BA"/>
        </w:rPr>
        <w:t>или еквивалент потребан за рад у предшколским установама на пословима васпитача или стручног сарадника.</w:t>
      </w:r>
    </w:p>
    <w:p w:rsidR="002B2FEF" w:rsidRDefault="002B2FEF" w:rsidP="002B2FEF">
      <w:pPr>
        <w:rPr>
          <w:lang w:val="bs-Cyrl-BA"/>
        </w:rPr>
      </w:pPr>
      <w:r>
        <w:rPr>
          <w:lang w:val="bs-Cyrl-BA"/>
        </w:rPr>
        <w:t>За директора  предшколске установе   може бити именовано, поред лица  из предходног става, и лица које има завршен први циклус  одговарајућег  студијског програма или еквивалент потребан за рад  у васпитно-образовним установама на пословима наставника или стручног сарадника , те дипломирани правник и  дипломирани економиста.</w:t>
      </w:r>
    </w:p>
    <w:p w:rsidR="002B2FEF" w:rsidRDefault="002B2FEF" w:rsidP="002B2FEF">
      <w:pPr>
        <w:rPr>
          <w:lang w:val="bs-Cyrl-BA"/>
        </w:rPr>
      </w:pPr>
    </w:p>
    <w:p w:rsidR="002B2FEF" w:rsidRDefault="002B2FEF" w:rsidP="002B2FEF">
      <w:r>
        <w:rPr>
          <w:lang w:val="bs-Cyrl-BA"/>
        </w:rPr>
        <w:t>-</w:t>
      </w:r>
      <w:r w:rsidRPr="00F41D14">
        <w:t>најмање пет година радног искуства у својој струци, након стицања високе стручне спреме.</w:t>
      </w:r>
    </w:p>
    <w:p w:rsidR="002B2FEF" w:rsidRDefault="002B2FEF" w:rsidP="002B2FEF"/>
    <w:p w:rsidR="002B2FEF" w:rsidRPr="00E26726" w:rsidRDefault="002B2FEF" w:rsidP="002B2FEF">
      <w:pPr>
        <w:rPr>
          <w:lang w:val="bs-Cyrl-BA"/>
        </w:rPr>
      </w:pPr>
      <w:r>
        <w:rPr>
          <w:lang w:val="bs-Cyrl-BA"/>
        </w:rPr>
        <w:t>-</w:t>
      </w:r>
      <w:r w:rsidRPr="00F41D14">
        <w:t>да нису осуђивани</w:t>
      </w:r>
      <w:r>
        <w:rPr>
          <w:lang w:val="bs-Cyrl-BA"/>
        </w:rPr>
        <w:t xml:space="preserve"> правоснажно пресудом </w:t>
      </w:r>
      <w:r w:rsidRPr="00F41D14">
        <w:t>на безусловну казну затвора</w:t>
      </w:r>
      <w:r>
        <w:rPr>
          <w:lang w:val="bs-Cyrl-BA"/>
        </w:rPr>
        <w:t xml:space="preserve"> и да се</w:t>
      </w:r>
      <w:r>
        <w:t xml:space="preserve"> против њих не </w:t>
      </w:r>
      <w:r w:rsidRPr="00F41D14">
        <w:t xml:space="preserve"> води кривични поступак</w:t>
      </w:r>
      <w:r>
        <w:rPr>
          <w:lang w:val="bs-Cyrl-BA"/>
        </w:rPr>
        <w:t>.</w:t>
      </w:r>
    </w:p>
    <w:p w:rsidR="002B2FEF" w:rsidRPr="00F41D14" w:rsidRDefault="002B2FEF" w:rsidP="002B2FEF"/>
    <w:p w:rsidR="002B2FEF" w:rsidRPr="00305CC3" w:rsidRDefault="002B2FEF" w:rsidP="002B2FEF">
      <w:r w:rsidRPr="00F41D14">
        <w:t xml:space="preserve"> </w:t>
      </w:r>
    </w:p>
    <w:p w:rsidR="002B2FEF" w:rsidRPr="00305CC3" w:rsidRDefault="002B2FEF" w:rsidP="002B2FEF">
      <w:pPr>
        <w:ind w:left="720"/>
        <w:rPr>
          <w:lang w:val="sr-Cyrl-CS"/>
        </w:rPr>
      </w:pPr>
      <w:r w:rsidRPr="00305CC3">
        <w:rPr>
          <w:lang w:val="sr-Cyrl-CS"/>
        </w:rPr>
        <w:t xml:space="preserve">                                                                              </w:t>
      </w:r>
    </w:p>
    <w:p w:rsidR="002B2FEF" w:rsidRDefault="002B2FEF" w:rsidP="002B2FEF">
      <w:r>
        <w:tab/>
      </w:r>
      <w:r>
        <w:tab/>
      </w:r>
      <w:r>
        <w:tab/>
      </w:r>
      <w:r>
        <w:tab/>
        <w:t xml:space="preserve">                IV</w:t>
      </w:r>
      <w:r w:rsidRPr="00305CC3">
        <w:t xml:space="preserve">  </w:t>
      </w:r>
    </w:p>
    <w:p w:rsidR="002B2FEF" w:rsidRPr="00F41D14" w:rsidRDefault="002B2FEF" w:rsidP="002B2FEF">
      <w:r>
        <w:t xml:space="preserve"> Неспојивост и сукоб интереса k</w:t>
      </w:r>
      <w:r w:rsidRPr="00F41D14">
        <w:t xml:space="preserve">андидати за упражњену позицију не могу обављати дужност, активност или бити на положају који доводи до сукоба интереса у складу са </w:t>
      </w:r>
      <w:r w:rsidRPr="00F41D14">
        <w:lastRenderedPageBreak/>
        <w:t xml:space="preserve">Законом о спречавању сукоба интереса у органима власти Републике Српске, Законом о министарским, владиним и другим именовањима Републике Српске и Законом о систему јавних служби. </w:t>
      </w:r>
    </w:p>
    <w:p w:rsidR="002B2FEF" w:rsidRDefault="002B2FEF" w:rsidP="002B2FEF"/>
    <w:p w:rsidR="002B2FEF" w:rsidRPr="00305CC3" w:rsidRDefault="002B2FEF" w:rsidP="002B2FEF">
      <w:pPr>
        <w:rPr>
          <w:lang w:val="sr-Cyrl-CS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305CC3">
        <w:t>V</w:t>
      </w:r>
    </w:p>
    <w:p w:rsidR="002B2FEF" w:rsidRDefault="002B2FEF" w:rsidP="002B2FEF">
      <w:pPr>
        <w:rPr>
          <w:lang w:val="sr-Cyrl-CS"/>
        </w:rPr>
      </w:pPr>
      <w:r w:rsidRPr="00305CC3">
        <w:rPr>
          <w:lang w:val="sr-Cyrl-CS"/>
        </w:rPr>
        <w:t>Управни одбор Јавне установе Дјечији вртић „Младост“ Шипово броји 3 члана и то:</w:t>
      </w:r>
    </w:p>
    <w:p w:rsidR="002B2FEF" w:rsidRDefault="002B2FEF" w:rsidP="002B2FEF">
      <w:pPr>
        <w:rPr>
          <w:lang w:val="sr-Cyrl-CS"/>
        </w:rPr>
      </w:pPr>
    </w:p>
    <w:p w:rsidR="002B2FEF" w:rsidRPr="00F41D14" w:rsidRDefault="002B2FEF" w:rsidP="002B2FEF">
      <w:r w:rsidRPr="00F41D14">
        <w:t xml:space="preserve">а) један члан представник оснивача, </w:t>
      </w:r>
    </w:p>
    <w:p w:rsidR="002B2FEF" w:rsidRPr="00F41D14" w:rsidRDefault="002B2FEF" w:rsidP="002B2FEF">
      <w:r>
        <w:t>б) један члан представник Стручног вијећа</w:t>
      </w:r>
      <w:r w:rsidRPr="00F41D14">
        <w:t xml:space="preserve"> предшколске установе,</w:t>
      </w:r>
    </w:p>
    <w:p w:rsidR="002B2FEF" w:rsidRPr="00F41D14" w:rsidRDefault="002B2FEF" w:rsidP="002B2FEF">
      <w:r w:rsidRPr="00F41D14">
        <w:t xml:space="preserve"> в) један члан представник Савјета родитеља; </w:t>
      </w:r>
    </w:p>
    <w:p w:rsidR="002B2FEF" w:rsidRPr="00305CC3" w:rsidRDefault="002B2FEF" w:rsidP="002B2FEF"/>
    <w:p w:rsidR="002B2FEF" w:rsidRPr="00506D3A" w:rsidRDefault="002B2FEF" w:rsidP="002B2FEF">
      <w:r>
        <w:t xml:space="preserve">                                                             VI</w:t>
      </w:r>
    </w:p>
    <w:p w:rsidR="002B2FEF" w:rsidRDefault="002B2FEF" w:rsidP="002B2FEF">
      <w:pPr>
        <w:rPr>
          <w:lang w:val="sr-Cyrl-CS"/>
        </w:rPr>
      </w:pPr>
      <w:r>
        <w:rPr>
          <w:lang w:val="sr-Cyrl-CS"/>
        </w:rPr>
        <w:t>Уз пријаву кандидати су дужни приложити:</w:t>
      </w:r>
    </w:p>
    <w:p w:rsidR="002B2FEF" w:rsidRDefault="002B2FEF" w:rsidP="002B2FEF">
      <w:pPr>
        <w:rPr>
          <w:lang w:val="sr-Cyrl-CS"/>
        </w:rPr>
      </w:pPr>
    </w:p>
    <w:p w:rsidR="002B2FEF" w:rsidRDefault="002B2FEF" w:rsidP="002B2FEF">
      <w:pPr>
        <w:rPr>
          <w:lang w:val="sr-Cyrl-CS"/>
        </w:rPr>
      </w:pPr>
    </w:p>
    <w:p w:rsidR="002B2FEF" w:rsidRDefault="002B2FEF" w:rsidP="002B2FEF">
      <w:r w:rsidRPr="00F41D14">
        <w:t>Уз пријаву на Конкурс кандидати су дужни доставити доказе о испуњавању опш</w:t>
      </w:r>
      <w:r>
        <w:t xml:space="preserve">тих и посебних услова: </w:t>
      </w:r>
    </w:p>
    <w:p w:rsidR="002B2FEF" w:rsidRDefault="002B2FEF" w:rsidP="002B2FEF">
      <w:pPr>
        <w:rPr>
          <w:lang w:val="bs-Cyrl-BA"/>
        </w:rPr>
      </w:pPr>
      <w:r>
        <w:rPr>
          <w:lang w:val="bs-Cyrl-BA"/>
        </w:rPr>
        <w:t>1.</w:t>
      </w:r>
      <w:r>
        <w:t>Биографи</w:t>
      </w:r>
      <w:r w:rsidRPr="00F41D14">
        <w:t>ју</w:t>
      </w:r>
      <w:r>
        <w:rPr>
          <w:lang w:val="bs-Cyrl-BA"/>
        </w:rPr>
        <w:t xml:space="preserve"> о кретању у служби,</w:t>
      </w:r>
    </w:p>
    <w:p w:rsidR="002B2FEF" w:rsidRDefault="002B2FEF" w:rsidP="002B2FEF">
      <w:r>
        <w:t>2.</w:t>
      </w:r>
      <w:r w:rsidRPr="00F41D14">
        <w:t xml:space="preserve">извод из матичне књиге рођених, </w:t>
      </w:r>
    </w:p>
    <w:p w:rsidR="002B2FEF" w:rsidRDefault="002B2FEF" w:rsidP="002B2FEF">
      <w:r>
        <w:rPr>
          <w:lang w:val="bs-Cyrl-BA"/>
        </w:rPr>
        <w:t>3.</w:t>
      </w:r>
      <w:r w:rsidRPr="00F41D14">
        <w:t xml:space="preserve">увјерење о држављанству, </w:t>
      </w:r>
    </w:p>
    <w:p w:rsidR="002B2FEF" w:rsidRDefault="002B2FEF" w:rsidP="002B2FEF">
      <w:r>
        <w:rPr>
          <w:lang w:val="bs-Cyrl-BA"/>
        </w:rPr>
        <w:t>4.</w:t>
      </w:r>
      <w:r w:rsidRPr="00F41D14">
        <w:t>овјерену</w:t>
      </w:r>
      <w:r>
        <w:rPr>
          <w:lang w:val="bs-Cyrl-BA"/>
        </w:rPr>
        <w:t xml:space="preserve"> фото-</w:t>
      </w:r>
      <w:r w:rsidRPr="00F41D14">
        <w:t xml:space="preserve">копију дипломе, </w:t>
      </w:r>
    </w:p>
    <w:p w:rsidR="002B2FEF" w:rsidRDefault="002B2FEF" w:rsidP="002B2FEF">
      <w:pPr>
        <w:rPr>
          <w:lang w:val="bs-Cyrl-BA"/>
        </w:rPr>
      </w:pPr>
      <w:r>
        <w:rPr>
          <w:lang w:val="bs-Cyrl-BA"/>
        </w:rPr>
        <w:t>5. доказ о тарженом искутву за диркетора,</w:t>
      </w:r>
    </w:p>
    <w:p w:rsidR="002B2FEF" w:rsidRDefault="002B2FEF" w:rsidP="002B2FEF">
      <w:r>
        <w:rPr>
          <w:lang w:val="bs-Cyrl-BA"/>
        </w:rPr>
        <w:t>6.</w:t>
      </w:r>
      <w:r w:rsidRPr="00F41D14">
        <w:t xml:space="preserve">потписану и овјерену изјаву да се на њих не </w:t>
      </w:r>
      <w:r>
        <w:t>односи члан I</w:t>
      </w:r>
      <w:r w:rsidRPr="00F41D14">
        <w:t xml:space="preserve">X </w:t>
      </w:r>
      <w:r>
        <w:rPr>
          <w:lang w:val="bs-Cyrl-BA"/>
        </w:rPr>
        <w:t xml:space="preserve">тачка </w:t>
      </w:r>
      <w:r>
        <w:t>1. Устава БиХ</w:t>
      </w:r>
      <w:r w:rsidRPr="00F41D14">
        <w:t xml:space="preserve">, </w:t>
      </w:r>
      <w:r>
        <w:rPr>
          <w:lang w:val="bs-Cyrl-BA"/>
        </w:rPr>
        <w:t>7.</w:t>
      </w:r>
      <w:r w:rsidRPr="00F41D14">
        <w:t>увјерење да нису осуђивани за кривично дј</w:t>
      </w:r>
      <w:r>
        <w:t>ело на безусловну казну затвора</w:t>
      </w:r>
      <w:r>
        <w:rPr>
          <w:lang w:val="bs-Cyrl-BA"/>
        </w:rPr>
        <w:t>(</w:t>
      </w:r>
      <w:r w:rsidRPr="002B158F">
        <w:rPr>
          <w:color w:val="333333"/>
        </w:rPr>
        <w:t xml:space="preserve"> </w:t>
      </w:r>
      <w:r>
        <w:rPr>
          <w:color w:val="333333"/>
        </w:rPr>
        <w:t>за</w:t>
      </w:r>
      <w:r w:rsidRPr="00D86067">
        <w:rPr>
          <w:color w:val="333333"/>
        </w:rPr>
        <w:t xml:space="preserve"> </w:t>
      </w:r>
      <w:r>
        <w:rPr>
          <w:color w:val="333333"/>
        </w:rPr>
        <w:t>кандидате</w:t>
      </w:r>
      <w:r w:rsidRPr="00D86067">
        <w:rPr>
          <w:color w:val="333333"/>
        </w:rPr>
        <w:t xml:space="preserve"> </w:t>
      </w:r>
      <w:r>
        <w:rPr>
          <w:color w:val="333333"/>
        </w:rPr>
        <w:t>рођене</w:t>
      </w:r>
      <w:r w:rsidRPr="00D86067">
        <w:rPr>
          <w:color w:val="333333"/>
        </w:rPr>
        <w:t xml:space="preserve"> </w:t>
      </w:r>
      <w:r>
        <w:rPr>
          <w:color w:val="333333"/>
        </w:rPr>
        <w:t>у</w:t>
      </w:r>
      <w:r w:rsidRPr="00D86067">
        <w:rPr>
          <w:color w:val="333333"/>
        </w:rPr>
        <w:t xml:space="preserve"> </w:t>
      </w:r>
      <w:r>
        <w:rPr>
          <w:color w:val="333333"/>
        </w:rPr>
        <w:t>Републици</w:t>
      </w:r>
      <w:r w:rsidRPr="00D86067">
        <w:rPr>
          <w:color w:val="333333"/>
        </w:rPr>
        <w:t xml:space="preserve"> </w:t>
      </w:r>
      <w:r>
        <w:rPr>
          <w:color w:val="333333"/>
        </w:rPr>
        <w:t>Српској</w:t>
      </w:r>
      <w:r w:rsidRPr="00D86067">
        <w:rPr>
          <w:color w:val="333333"/>
        </w:rPr>
        <w:t xml:space="preserve"> </w:t>
      </w:r>
      <w:r>
        <w:rPr>
          <w:color w:val="333333"/>
        </w:rPr>
        <w:t>увјерење</w:t>
      </w:r>
      <w:r w:rsidRPr="00D86067">
        <w:rPr>
          <w:color w:val="333333"/>
        </w:rPr>
        <w:t xml:space="preserve"> </w:t>
      </w:r>
      <w:r>
        <w:rPr>
          <w:color w:val="333333"/>
        </w:rPr>
        <w:t>ће</w:t>
      </w:r>
      <w:r w:rsidRPr="00D86067">
        <w:rPr>
          <w:color w:val="333333"/>
        </w:rPr>
        <w:t xml:space="preserve"> </w:t>
      </w:r>
      <w:r>
        <w:rPr>
          <w:color w:val="333333"/>
        </w:rPr>
        <w:t>се</w:t>
      </w:r>
      <w:r w:rsidRPr="00D86067">
        <w:rPr>
          <w:color w:val="333333"/>
        </w:rPr>
        <w:t xml:space="preserve"> </w:t>
      </w:r>
      <w:r>
        <w:rPr>
          <w:color w:val="333333"/>
        </w:rPr>
        <w:t>прибавити</w:t>
      </w:r>
      <w:r w:rsidRPr="00D86067">
        <w:rPr>
          <w:color w:val="333333"/>
        </w:rPr>
        <w:t xml:space="preserve"> </w:t>
      </w:r>
      <w:r>
        <w:rPr>
          <w:color w:val="333333"/>
        </w:rPr>
        <w:t>службеним</w:t>
      </w:r>
      <w:r w:rsidRPr="00D86067">
        <w:rPr>
          <w:color w:val="333333"/>
        </w:rPr>
        <w:t xml:space="preserve"> </w:t>
      </w:r>
      <w:r>
        <w:rPr>
          <w:color w:val="333333"/>
        </w:rPr>
        <w:t>путем</w:t>
      </w:r>
      <w:r w:rsidRPr="00D86067">
        <w:rPr>
          <w:color w:val="333333"/>
        </w:rPr>
        <w:t>),</w:t>
      </w:r>
    </w:p>
    <w:p w:rsidR="002B2FEF" w:rsidRDefault="002B2FEF" w:rsidP="002B2FEF"/>
    <w:p w:rsidR="002B2FEF" w:rsidRDefault="002B2FEF" w:rsidP="002B2FEF">
      <w:r>
        <w:rPr>
          <w:lang w:val="bs-Cyrl-BA"/>
        </w:rPr>
        <w:t>8.</w:t>
      </w:r>
      <w:r>
        <w:t xml:space="preserve"> увјерење</w:t>
      </w:r>
      <w:r w:rsidRPr="00F41D14">
        <w:t xml:space="preserve"> да се против њих не води кривични поступак</w:t>
      </w:r>
      <w:r>
        <w:rPr>
          <w:lang w:val="bs-Cyrl-BA"/>
        </w:rPr>
        <w:t xml:space="preserve"> ( не старије од 3 мјесеца)</w:t>
      </w:r>
      <w:r w:rsidRPr="00F41D14">
        <w:t>,</w:t>
      </w:r>
    </w:p>
    <w:p w:rsidR="002B2FEF" w:rsidRDefault="002B2FEF" w:rsidP="002B2FEF">
      <w:r>
        <w:rPr>
          <w:lang w:val="bs-Cyrl-BA"/>
        </w:rPr>
        <w:t>9.</w:t>
      </w:r>
      <w:r w:rsidRPr="00F41D14">
        <w:t>потписану и овјерену изјаву да нису отпуштени из државне службе на било којем нивоу у БиХ као резултат дисциплинске мјере у периоду од три</w:t>
      </w:r>
      <w:r>
        <w:t xml:space="preserve"> године прије дана објављивања к</w:t>
      </w:r>
      <w:r w:rsidRPr="00F41D14">
        <w:t xml:space="preserve">онкурса, потписану и </w:t>
      </w:r>
    </w:p>
    <w:p w:rsidR="002B2FEF" w:rsidRDefault="002B2FEF" w:rsidP="002B2FEF">
      <w:r>
        <w:rPr>
          <w:lang w:val="bs-Cyrl-BA"/>
        </w:rPr>
        <w:t>10.</w:t>
      </w:r>
      <w:r w:rsidRPr="00F41D14">
        <w:t xml:space="preserve">овјерену изјаву да нису у сукобу интереса, односно да не обављају дужност која је неспојива са функцијом директора, односно чланством у управном одбору. </w:t>
      </w:r>
    </w:p>
    <w:p w:rsidR="002B2FEF" w:rsidRDefault="002B2FEF" w:rsidP="002B2FEF"/>
    <w:p w:rsidR="002B2FEF" w:rsidRDefault="002B2FEF" w:rsidP="002B2FEF">
      <w:r w:rsidRPr="00F41D14">
        <w:t xml:space="preserve">Увјерење о општој здравственој способности доставиће изабрани кандидат за директора до окончања изборног поступка. </w:t>
      </w:r>
    </w:p>
    <w:p w:rsidR="002B2FEF" w:rsidRDefault="002B2FEF" w:rsidP="002B2FEF"/>
    <w:p w:rsidR="002B2FEF" w:rsidRPr="002E7F20" w:rsidRDefault="002B2FEF" w:rsidP="002E7F20">
      <w:r w:rsidRPr="00F41D14">
        <w:t xml:space="preserve">Кандидати су дужни да доставе оригинал или овјерену </w:t>
      </w:r>
      <w:r>
        <w:rPr>
          <w:lang w:val="bs-Cyrl-BA"/>
        </w:rPr>
        <w:t xml:space="preserve"> фото-</w:t>
      </w:r>
      <w:r w:rsidRPr="00F41D14">
        <w:t>копију тражених докуме</w:t>
      </w:r>
      <w:r>
        <w:t>ната.</w:t>
      </w:r>
    </w:p>
    <w:p w:rsidR="002B2FEF" w:rsidRPr="00305CC3" w:rsidRDefault="002B2FEF" w:rsidP="002B2FEF">
      <w:pPr>
        <w:rPr>
          <w:lang w:val="sr-Cyrl-CS"/>
        </w:rPr>
      </w:pPr>
      <w:r w:rsidRPr="00305CC3">
        <w:tab/>
      </w:r>
      <w:r w:rsidRPr="00305CC3">
        <w:tab/>
      </w:r>
      <w:r w:rsidRPr="00305CC3">
        <w:tab/>
      </w:r>
      <w:r w:rsidRPr="00305CC3">
        <w:tab/>
        <w:t xml:space="preserve">             VI</w:t>
      </w:r>
      <w:r>
        <w:t>I</w:t>
      </w:r>
    </w:p>
    <w:p w:rsidR="002B2FEF" w:rsidRPr="00305CC3" w:rsidRDefault="002B2FEF" w:rsidP="002B2FEF">
      <w:pPr>
        <w:rPr>
          <w:lang w:val="sr-Cyrl-CS"/>
        </w:rPr>
      </w:pPr>
    </w:p>
    <w:p w:rsidR="002B2FEF" w:rsidRPr="00305CC3" w:rsidRDefault="002B2FEF" w:rsidP="002B2FEF">
      <w:pPr>
        <w:rPr>
          <w:lang w:val="sr-Cyrl-CS"/>
        </w:rPr>
      </w:pPr>
      <w:r w:rsidRPr="00305CC3">
        <w:rPr>
          <w:lang w:val="sr-Cyrl-CS"/>
        </w:rPr>
        <w:tab/>
        <w:t xml:space="preserve">Директор и чланови Управног одбора  се бирају и именују на период од четири године. </w:t>
      </w:r>
    </w:p>
    <w:p w:rsidR="002B2FEF" w:rsidRPr="00305CC3" w:rsidRDefault="002B2FEF" w:rsidP="002B2FEF">
      <w:pPr>
        <w:rPr>
          <w:lang w:val="sr-Cyrl-CS"/>
        </w:rPr>
      </w:pPr>
      <w:r w:rsidRPr="00305CC3">
        <w:rPr>
          <w:lang w:val="sr-Cyrl-CS"/>
        </w:rPr>
        <w:t xml:space="preserve">                                                           </w:t>
      </w:r>
      <w:r w:rsidRPr="00305CC3">
        <w:t xml:space="preserve"> VII</w:t>
      </w:r>
      <w:r>
        <w:t>I</w:t>
      </w:r>
    </w:p>
    <w:p w:rsidR="002B2FEF" w:rsidRPr="00305CC3" w:rsidRDefault="002B2FEF" w:rsidP="002B2FEF">
      <w:pPr>
        <w:rPr>
          <w:lang w:val="sr-Cyrl-CS"/>
        </w:rPr>
      </w:pPr>
    </w:p>
    <w:p w:rsidR="002B2FEF" w:rsidRPr="00305CC3" w:rsidRDefault="002B2FEF" w:rsidP="002B2FEF">
      <w:pPr>
        <w:rPr>
          <w:lang w:val="sr-Cyrl-CS"/>
        </w:rPr>
      </w:pPr>
      <w:r w:rsidRPr="00305CC3">
        <w:rPr>
          <w:lang w:val="sr-Cyrl-CS"/>
        </w:rPr>
        <w:t>Ступањем на снагу ов</w:t>
      </w:r>
      <w:r>
        <w:rPr>
          <w:lang w:val="sr-Cyrl-CS"/>
        </w:rPr>
        <w:t>е одлуке престаје да важи Одлуке СО-е Шипово број: 02-013-126/14 од 01.10.2014. године.</w:t>
      </w:r>
    </w:p>
    <w:p w:rsidR="002B2FEF" w:rsidRPr="00305CC3" w:rsidRDefault="002B2FEF" w:rsidP="002B2FEF">
      <w:r w:rsidRPr="00305CC3">
        <w:t xml:space="preserve">                                 </w:t>
      </w:r>
      <w:r>
        <w:t xml:space="preserve">                            IX</w:t>
      </w:r>
    </w:p>
    <w:p w:rsidR="002B2FEF" w:rsidRDefault="002B2FEF" w:rsidP="002B2FEF">
      <w:pPr>
        <w:rPr>
          <w:lang w:val="sr-Cyrl-CS"/>
        </w:rPr>
      </w:pPr>
      <w:r w:rsidRPr="00305CC3">
        <w:rPr>
          <w:lang w:val="sr-Cyrl-CS"/>
        </w:rPr>
        <w:t>Избори именовање чланова Управног одбора и директора извршиће се путем Јавног конкурса.</w:t>
      </w:r>
    </w:p>
    <w:p w:rsidR="00D3715F" w:rsidRDefault="00D3715F" w:rsidP="002B2FEF">
      <w:pPr>
        <w:rPr>
          <w:lang w:val="sr-Cyrl-CS"/>
        </w:rPr>
      </w:pPr>
    </w:p>
    <w:p w:rsidR="00D3715F" w:rsidRPr="00506D3A" w:rsidRDefault="00D3715F" w:rsidP="002B2FEF"/>
    <w:p w:rsidR="002B2FEF" w:rsidRPr="00305CC3" w:rsidRDefault="002B2FEF" w:rsidP="002B2FEF">
      <w:r w:rsidRPr="00305CC3">
        <w:rPr>
          <w:lang w:val="sr-Cyrl-CS"/>
        </w:rPr>
        <w:t xml:space="preserve">                                                           </w:t>
      </w:r>
      <w:r>
        <w:t xml:space="preserve">   </w:t>
      </w:r>
      <w:r w:rsidRPr="00305CC3">
        <w:t>X</w:t>
      </w:r>
    </w:p>
    <w:p w:rsidR="002B2FEF" w:rsidRPr="00305CC3" w:rsidRDefault="002B2FEF" w:rsidP="002B2FEF">
      <w:pPr>
        <w:rPr>
          <w:lang w:val="sr-Cyrl-CS"/>
        </w:rPr>
      </w:pPr>
    </w:p>
    <w:p w:rsidR="002B2FEF" w:rsidRPr="002E7F20" w:rsidRDefault="002B2FEF" w:rsidP="002B2FEF">
      <w:pPr>
        <w:rPr>
          <w:lang w:val="sr-Cyrl-CS"/>
        </w:rPr>
      </w:pPr>
      <w:r w:rsidRPr="00305CC3">
        <w:rPr>
          <w:lang w:val="sr-Cyrl-CS"/>
        </w:rPr>
        <w:t>Ова одлука ступа на снагу даном доношења, а објавиће се у „Службеном гласнику Општине Шипово“</w:t>
      </w:r>
      <w:r w:rsidRPr="00305CC3">
        <w:t>.</w:t>
      </w:r>
    </w:p>
    <w:p w:rsidR="002B2FEF" w:rsidRPr="00B1564E" w:rsidRDefault="002B2FEF" w:rsidP="002B2FEF">
      <w:pPr>
        <w:rPr>
          <w:lang w:val="sr-Cyrl-BA"/>
        </w:rPr>
      </w:pPr>
      <w:r w:rsidRPr="00305CC3">
        <w:rPr>
          <w:lang w:val="sr-Cyrl-CS"/>
        </w:rPr>
        <w:t xml:space="preserve">                                        СКУПШТИНА ОПШТИНЕ ШИПОВО</w:t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  <w:t xml:space="preserve">                   </w:t>
      </w:r>
      <w:r>
        <w:rPr>
          <w:lang w:val="sr-Cyrl-CS"/>
        </w:rPr>
        <w:t xml:space="preserve">                </w:t>
      </w:r>
      <w:r w:rsidRPr="00305CC3">
        <w:rPr>
          <w:lang w:val="sr-Cyrl-CS"/>
        </w:rPr>
        <w:t xml:space="preserve"> БРОЈ:</w:t>
      </w:r>
      <w:r>
        <w:t xml:space="preserve"> </w:t>
      </w:r>
      <w:r>
        <w:rPr>
          <w:lang w:val="sr-Cyrl-BA"/>
        </w:rPr>
        <w:t>02-029-38/18</w:t>
      </w:r>
    </w:p>
    <w:p w:rsidR="002B2FEF" w:rsidRPr="00305CC3" w:rsidRDefault="002B2FEF" w:rsidP="002B2FEF">
      <w:pPr>
        <w:rPr>
          <w:lang w:val="sr-Cyrl-CS"/>
        </w:rPr>
      </w:pPr>
      <w:r>
        <w:rPr>
          <w:lang w:val="sr-Cyrl-CS"/>
        </w:rPr>
        <w:t>ДАНА: 28.9.2018. године</w:t>
      </w:r>
    </w:p>
    <w:p w:rsidR="002B2FEF" w:rsidRPr="00305CC3" w:rsidRDefault="002B2FEF" w:rsidP="002B2FEF">
      <w:pPr>
        <w:rPr>
          <w:lang w:val="sr-Cyrl-CS"/>
        </w:rPr>
      </w:pPr>
      <w:r w:rsidRPr="00305CC3">
        <w:rPr>
          <w:lang w:val="sr-Cyrl-CS"/>
        </w:rPr>
        <w:tab/>
      </w:r>
      <w:r w:rsidRPr="00305CC3">
        <w:rPr>
          <w:lang w:val="sr-Cyrl-CS"/>
        </w:rPr>
        <w:tab/>
        <w:t xml:space="preserve">                                                                                 ПРЕДСЈЕДНИК,</w:t>
      </w:r>
    </w:p>
    <w:p w:rsidR="002B2FEF" w:rsidRDefault="002B2FEF" w:rsidP="002B2FEF">
      <w:pPr>
        <w:pBdr>
          <w:bottom w:val="single" w:sz="12" w:space="1" w:color="auto"/>
        </w:pBdr>
        <w:rPr>
          <w:lang w:val="bs-Cyrl-BA"/>
        </w:rPr>
      </w:pP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</w:r>
      <w:r w:rsidRPr="00305CC3">
        <w:rPr>
          <w:lang w:val="sr-Cyrl-CS"/>
        </w:rPr>
        <w:tab/>
        <w:t xml:space="preserve">      </w:t>
      </w:r>
      <w:r>
        <w:rPr>
          <w:lang w:val="sr-Cyrl-CS"/>
        </w:rPr>
        <w:t xml:space="preserve">    </w:t>
      </w:r>
      <w:r>
        <w:rPr>
          <w:lang w:val="bs-Cyrl-BA"/>
        </w:rPr>
        <w:t xml:space="preserve"> Милан Плавшић</w:t>
      </w:r>
      <w:r w:rsidR="005630F9">
        <w:rPr>
          <w:lang w:val="bs-Cyrl-BA"/>
        </w:rPr>
        <w:t>,с.р.</w:t>
      </w:r>
    </w:p>
    <w:p w:rsidR="005630F9" w:rsidRPr="00E365CE" w:rsidRDefault="005630F9" w:rsidP="002B2FEF">
      <w:pPr>
        <w:rPr>
          <w:lang w:val="bs-Cyrl-BA"/>
        </w:rPr>
      </w:pP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На основу члана 8. Закона о министарским, владиним и другим именовањима Републике Српске (“Службени гласник Републике Српске”, број 41/03),  Одлуке о утврђивању </w:t>
      </w:r>
      <w:r w:rsidRPr="002B2FEF">
        <w:rPr>
          <w:rFonts w:eastAsiaTheme="minorHAnsi"/>
          <w:lang w:val="bs-Cyrl-BA" w:eastAsia="en-US"/>
        </w:rPr>
        <w:t>критеријума за избор и именовање Управног одбора и директора ЈУ Дјечији вртић „Младост“ Шипово</w:t>
      </w:r>
      <w:r w:rsidRPr="002B2FEF">
        <w:rPr>
          <w:rFonts w:eastAsiaTheme="minorHAnsi"/>
          <w:lang w:val="sr-Latn-RS" w:eastAsia="en-US"/>
        </w:rPr>
        <w:t xml:space="preserve">  (“Службени гласник општине Шипово”, </w:t>
      </w:r>
      <w:r w:rsidRPr="002B2FEF">
        <w:rPr>
          <w:rFonts w:eastAsiaTheme="minorHAnsi"/>
          <w:lang w:val="bs-Cyrl-BA" w:eastAsia="en-US"/>
        </w:rPr>
        <w:t xml:space="preserve">                           </w:t>
      </w:r>
      <w:r w:rsidRPr="002B2FEF">
        <w:rPr>
          <w:rFonts w:eastAsiaTheme="minorHAnsi"/>
          <w:lang w:val="sr-Latn-RS" w:eastAsia="en-US"/>
        </w:rPr>
        <w:t xml:space="preserve">бр.  10/18, Одлуке о расписивању Јавног конкурса за избор и именовање  чланова Управног одбора Јавне установе Дјечији вртић “Младост”,  Шипово, број: 02-029-37 од 28.9.2018. године, Скупштина општине  Шипово   р а с п и с у ј е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                                                             ЈАВНИ КОНКУРС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за избор и именовање  чланова Управног одбора Јавне установе Дјечији вртић “Младост” Шипово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I - Скупштина општине Шипово расписује Јавни конкурс за избор и именовање три члана Управног одбора Јавне установе Дјечији вртић “Младост” Шипово: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а) један члан представник оснивача,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б) један члан представник</w:t>
      </w:r>
      <w:r w:rsidRPr="002B2FEF">
        <w:rPr>
          <w:rFonts w:eastAsiaTheme="minorHAnsi"/>
          <w:lang w:val="bs-Cyrl-BA" w:eastAsia="en-US"/>
        </w:rPr>
        <w:t xml:space="preserve"> Савјета родитења,</w:t>
      </w:r>
      <w:r w:rsidRPr="002B2FEF">
        <w:rPr>
          <w:rFonts w:eastAsiaTheme="minorHAnsi"/>
          <w:lang w:val="sr-Latn-RS" w:eastAsia="en-US"/>
        </w:rPr>
        <w:t xml:space="preserve">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в) један члан представник Стручног вијећа предшколске установе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II - Опис послова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bs-Cyrl-BA" w:eastAsia="en-US"/>
        </w:rPr>
      </w:pPr>
      <w:r w:rsidRPr="002B2FEF">
        <w:rPr>
          <w:rFonts w:eastAsiaTheme="minorHAnsi"/>
          <w:lang w:val="sr-Cyrl-CS" w:eastAsia="en-US"/>
        </w:rPr>
        <w:t xml:space="preserve">Послови и надлежности управног одбора утврђени су законом </w:t>
      </w:r>
      <w:r w:rsidRPr="002B2FEF">
        <w:rPr>
          <w:rFonts w:eastAsiaTheme="minorHAnsi"/>
          <w:lang w:val="bs-Cyrl-BA" w:eastAsia="en-US"/>
        </w:rPr>
        <w:t>и Статутом установе.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III – Мандат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Мандат траје четири године.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bs-Cyrl-BA" w:eastAsia="en-US"/>
        </w:rPr>
      </w:pPr>
      <w:r w:rsidRPr="002B2FEF">
        <w:rPr>
          <w:rFonts w:eastAsiaTheme="minorHAnsi"/>
          <w:lang w:val="bs-Cyrl-BA" w:eastAsia="en-US"/>
        </w:rPr>
        <w:t>Рад чланова Управног одбора је  добровољан и не плаћа се.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Именовано лице по истеку периода на који је именовано има могућност поновног избора и именовања.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IV- Статус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Чланови Управног одбора не заснивају радни однос.</w:t>
      </w:r>
    </w:p>
    <w:p w:rsid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V - Општи и посебни услови </w:t>
      </w:r>
    </w:p>
    <w:p w:rsidR="00D3715F" w:rsidRPr="002B2FEF" w:rsidRDefault="00D3715F" w:rsidP="002B2FEF">
      <w:pPr>
        <w:spacing w:after="160" w:line="259" w:lineRule="auto"/>
        <w:rPr>
          <w:rFonts w:eastAsiaTheme="minorHAnsi"/>
          <w:lang w:val="sr-Latn-RS" w:eastAsia="en-US"/>
        </w:rPr>
      </w:pP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lastRenderedPageBreak/>
        <w:t>Општи услови: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1) да су држављани Републике Српске, односно Босне и Херцеговине,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2) да су старији од 18 година,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3) да се на њих не односи члана </w:t>
      </w:r>
      <w:r w:rsidRPr="002B2FEF">
        <w:rPr>
          <w:rFonts w:eastAsiaTheme="minorHAnsi"/>
          <w:lang w:val="bs-Latn-BA" w:eastAsia="en-US"/>
        </w:rPr>
        <w:t xml:space="preserve">IX </w:t>
      </w:r>
      <w:r w:rsidRPr="002B2FEF">
        <w:rPr>
          <w:rFonts w:eastAsiaTheme="minorHAnsi"/>
          <w:lang w:val="bs-Cyrl-BA" w:eastAsia="en-US"/>
        </w:rPr>
        <w:t xml:space="preserve"> тачка </w:t>
      </w:r>
      <w:r w:rsidRPr="002B2FEF">
        <w:rPr>
          <w:rFonts w:eastAsiaTheme="minorHAnsi"/>
          <w:lang w:val="sr-Latn-RS" w:eastAsia="en-US"/>
        </w:rPr>
        <w:t>1. Устава БиХ,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4) да нису осуђивани за кривично дјело на безусловну казну затвора</w:t>
      </w:r>
      <w:r w:rsidRPr="002B2FEF">
        <w:rPr>
          <w:rFonts w:eastAsiaTheme="minorHAnsi"/>
          <w:lang w:val="bs-Cyrl-BA" w:eastAsia="en-US"/>
        </w:rPr>
        <w:t xml:space="preserve"> од најмање 6 мјесеци или за кажњива дјела  која их чине неподобним за обављање  послова на упражњеним позицијама, односно да се</w:t>
      </w:r>
      <w:r w:rsidRPr="002B2FEF">
        <w:rPr>
          <w:rFonts w:eastAsiaTheme="minorHAnsi"/>
          <w:lang w:val="sr-Latn-RS" w:eastAsia="en-US"/>
        </w:rPr>
        <w:t xml:space="preserve"> против њих не  води кривични поступак,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eastAsia="en-US"/>
        </w:rPr>
      </w:pPr>
      <w:r w:rsidRPr="002B2FEF">
        <w:rPr>
          <w:rFonts w:eastAsiaTheme="minorHAnsi"/>
          <w:lang w:val="sr-Latn-RS" w:eastAsia="en-US"/>
        </w:rPr>
        <w:t>5)да нису отпуштени из државне службе, на било којем нивоу у БиХ, као резултат дисциплинске мјере у периоду од три године прије дана објављивања Конкурса,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VI - Посебни услови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За чланове управног одбора Јавне установе Дјечији вртић “Младост” Шипово :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- висока (XII) или виша (VI)  стручна спрема,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- познавање дјелатности коју установа обавља,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bs-Cyrl-BA" w:eastAsia="en-US"/>
        </w:rPr>
      </w:pPr>
      <w:r w:rsidRPr="002B2FEF">
        <w:rPr>
          <w:rFonts w:eastAsiaTheme="minorHAnsi"/>
          <w:lang w:val="bs-Cyrl-BA" w:eastAsia="en-US"/>
        </w:rPr>
        <w:t>-познавање  сарджаја и начина рада органа управљања и</w:t>
      </w:r>
    </w:p>
    <w:p w:rsidR="002B2FEF" w:rsidRPr="002E7F20" w:rsidRDefault="002B2FEF" w:rsidP="002B2FEF">
      <w:pPr>
        <w:spacing w:after="160" w:line="259" w:lineRule="auto"/>
        <w:rPr>
          <w:rFonts w:eastAsiaTheme="minorHAnsi"/>
          <w:lang w:val="bs-Cyrl-BA" w:eastAsia="en-US"/>
        </w:rPr>
      </w:pPr>
      <w:r w:rsidRPr="002B2FEF">
        <w:rPr>
          <w:rFonts w:eastAsiaTheme="minorHAnsi"/>
          <w:lang w:val="bs-Cyrl-BA" w:eastAsia="en-US"/>
        </w:rPr>
        <w:t>-доказани резул</w:t>
      </w:r>
      <w:r w:rsidR="002E7F20">
        <w:rPr>
          <w:rFonts w:eastAsiaTheme="minorHAnsi"/>
          <w:lang w:val="bs-Cyrl-BA" w:eastAsia="en-US"/>
        </w:rPr>
        <w:t>тати рада на ранијим пословима.</w:t>
      </w:r>
    </w:p>
    <w:p w:rsid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VII - Неспојивост и сукоб интереса Кандидати за упражњену позицију не могу обављати дужност, активност или бити на положају који доводи до сукоба интереса у складу са Законом о спречавању сукоба интереса у органима власти Републике Српске, Законом о министарским, владиним и другим именовањима Републике Српске и Законом о систему јавних служби. </w:t>
      </w:r>
    </w:p>
    <w:p w:rsidR="002E7F20" w:rsidRPr="002B2FEF" w:rsidRDefault="002E7F20" w:rsidP="002B2FEF">
      <w:pPr>
        <w:spacing w:after="160" w:line="259" w:lineRule="auto"/>
        <w:rPr>
          <w:rFonts w:eastAsiaTheme="minorHAnsi"/>
          <w:lang w:val="sr-Latn-RS" w:eastAsia="en-US"/>
        </w:rPr>
      </w:pP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VIII - Потребна документа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Уз пријаву на Конкурс кандидати су дужни доставити доказе о испуњавању општих и посебних услова: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bs-Cyrl-BA" w:eastAsia="en-US"/>
        </w:rPr>
      </w:pPr>
      <w:r w:rsidRPr="002B2FEF">
        <w:rPr>
          <w:rFonts w:eastAsiaTheme="minorHAnsi"/>
          <w:lang w:val="bs-Cyrl-BA" w:eastAsia="en-US"/>
        </w:rPr>
        <w:t>1.</w:t>
      </w:r>
      <w:r w:rsidRPr="002B2FEF">
        <w:rPr>
          <w:rFonts w:eastAsiaTheme="minorHAnsi"/>
          <w:lang w:val="sr-Latn-RS" w:eastAsia="en-US"/>
        </w:rPr>
        <w:t>Биографију</w:t>
      </w:r>
      <w:r w:rsidRPr="002B2FEF">
        <w:rPr>
          <w:rFonts w:eastAsiaTheme="minorHAnsi"/>
          <w:lang w:val="bs-Cyrl-BA" w:eastAsia="en-US"/>
        </w:rPr>
        <w:t xml:space="preserve"> о кретању у служби,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2.извод из матичне књиге рођених,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t>3.</w:t>
      </w:r>
      <w:r w:rsidRPr="002B2FEF">
        <w:rPr>
          <w:rFonts w:eastAsiaTheme="minorHAnsi"/>
          <w:lang w:val="sr-Latn-RS" w:eastAsia="en-US"/>
        </w:rPr>
        <w:t xml:space="preserve">увјерење о држављанству,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t>4.</w:t>
      </w:r>
      <w:r w:rsidRPr="002B2FEF">
        <w:rPr>
          <w:rFonts w:eastAsiaTheme="minorHAnsi"/>
          <w:lang w:val="sr-Latn-RS" w:eastAsia="en-US"/>
        </w:rPr>
        <w:t>овјерену</w:t>
      </w:r>
      <w:r w:rsidRPr="002B2FEF">
        <w:rPr>
          <w:rFonts w:eastAsiaTheme="minorHAnsi"/>
          <w:lang w:val="bs-Cyrl-BA" w:eastAsia="en-US"/>
        </w:rPr>
        <w:t xml:space="preserve"> фото-</w:t>
      </w:r>
      <w:r w:rsidRPr="002B2FEF">
        <w:rPr>
          <w:rFonts w:eastAsiaTheme="minorHAnsi"/>
          <w:lang w:val="sr-Latn-RS" w:eastAsia="en-US"/>
        </w:rPr>
        <w:t xml:space="preserve">копију дипломе,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t>5.</w:t>
      </w:r>
      <w:r w:rsidRPr="002B2FEF">
        <w:rPr>
          <w:rFonts w:eastAsiaTheme="minorHAnsi"/>
          <w:lang w:val="sr-Latn-RS" w:eastAsia="en-US"/>
        </w:rPr>
        <w:t xml:space="preserve">потписану и овјерену изјаву да се на њих не односи члан IX </w:t>
      </w:r>
      <w:r w:rsidRPr="002B2FEF">
        <w:rPr>
          <w:rFonts w:eastAsiaTheme="minorHAnsi"/>
          <w:lang w:val="bs-Cyrl-BA" w:eastAsia="en-US"/>
        </w:rPr>
        <w:t xml:space="preserve">тачка </w:t>
      </w:r>
      <w:r w:rsidRPr="002B2FEF">
        <w:rPr>
          <w:rFonts w:eastAsiaTheme="minorHAnsi"/>
          <w:lang w:val="sr-Latn-RS" w:eastAsia="en-US"/>
        </w:rPr>
        <w:t>1. Устава БиХ,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 </w:t>
      </w:r>
      <w:r w:rsidRPr="002B2FEF">
        <w:rPr>
          <w:rFonts w:eastAsiaTheme="minorHAnsi"/>
          <w:lang w:val="bs-Cyrl-BA" w:eastAsia="en-US"/>
        </w:rPr>
        <w:t>6.</w:t>
      </w:r>
      <w:r w:rsidRPr="002B2FEF">
        <w:rPr>
          <w:rFonts w:eastAsiaTheme="minorHAnsi"/>
          <w:lang w:val="sr-Latn-RS" w:eastAsia="en-US"/>
        </w:rPr>
        <w:t>увјерење да нису осуђивани за кривично дјело на безусловну казну затвора</w:t>
      </w:r>
      <w:r w:rsidRPr="002B2FEF">
        <w:rPr>
          <w:rFonts w:eastAsiaTheme="minorHAnsi"/>
          <w:lang w:val="bs-Cyrl-BA" w:eastAsia="en-US"/>
        </w:rPr>
        <w:t>(</w:t>
      </w:r>
      <w:r w:rsidRPr="002B2FEF">
        <w:rPr>
          <w:rFonts w:eastAsiaTheme="minorHAnsi"/>
          <w:color w:val="333333"/>
          <w:lang w:val="sr-Latn-RS" w:eastAsia="en-US"/>
        </w:rPr>
        <w:t xml:space="preserve"> </w:t>
      </w:r>
      <w:r w:rsidRPr="002B2FEF">
        <w:rPr>
          <w:rFonts w:eastAsiaTheme="minorHAnsi"/>
          <w:color w:val="333333"/>
          <w:lang w:val="sr-Latn-RS"/>
        </w:rPr>
        <w:t>за кандидате рођене у Републици Српској увјерење ће се прибавити службеним путем),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t>7.</w:t>
      </w:r>
      <w:r w:rsidRPr="002B2FEF">
        <w:rPr>
          <w:rFonts w:eastAsiaTheme="minorHAnsi"/>
          <w:lang w:val="sr-Latn-RS" w:eastAsia="en-US"/>
        </w:rPr>
        <w:t xml:space="preserve"> увјерење да се против њих не води кривични поступак</w:t>
      </w:r>
      <w:r w:rsidRPr="002B2FEF">
        <w:rPr>
          <w:rFonts w:eastAsiaTheme="minorHAnsi"/>
          <w:lang w:val="bs-Cyrl-BA" w:eastAsia="en-US"/>
        </w:rPr>
        <w:t xml:space="preserve"> ( не старије од 3 мјесеца)</w:t>
      </w:r>
      <w:r w:rsidRPr="002B2FEF">
        <w:rPr>
          <w:rFonts w:eastAsiaTheme="minorHAnsi"/>
          <w:lang w:val="sr-Latn-RS" w:eastAsia="en-US"/>
        </w:rPr>
        <w:t>,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lastRenderedPageBreak/>
        <w:t>8.</w:t>
      </w:r>
      <w:r w:rsidRPr="002B2FEF">
        <w:rPr>
          <w:rFonts w:eastAsiaTheme="minorHAnsi"/>
          <w:lang w:val="sr-Latn-RS" w:eastAsia="en-US"/>
        </w:rPr>
        <w:t xml:space="preserve">потписану и овјерену изјаву да нису отпуштени из државне службе на било којем нивоу у БиХ као резултат дисциплинске мјере у периоду од три године прије дана објављивања конкурса, и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bs-Cyrl-BA" w:eastAsia="en-US"/>
        </w:rPr>
        <w:t>9.</w:t>
      </w:r>
      <w:r w:rsidRPr="002B2FEF">
        <w:rPr>
          <w:rFonts w:eastAsiaTheme="minorHAnsi"/>
          <w:lang w:val="sr-Latn-RS" w:eastAsia="en-US"/>
        </w:rPr>
        <w:t xml:space="preserve">овјерену изјаву да нису у сукобу интереса, односно да не обављају дужност која је неспојива са функцијом  чланства у управном одбору.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Кандидати су дужни да доставе оригинал или овјерену </w:t>
      </w:r>
      <w:r w:rsidRPr="002B2FEF">
        <w:rPr>
          <w:rFonts w:eastAsiaTheme="minorHAnsi"/>
          <w:lang w:val="bs-Cyrl-BA" w:eastAsia="en-US"/>
        </w:rPr>
        <w:t xml:space="preserve"> фото-</w:t>
      </w:r>
      <w:r w:rsidRPr="002B2FEF">
        <w:rPr>
          <w:rFonts w:eastAsiaTheme="minorHAnsi"/>
          <w:lang w:val="sr-Latn-RS" w:eastAsia="en-US"/>
        </w:rPr>
        <w:t>копију тражених докумената.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b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IX- Са свим кандидатима који уђу у ужи избор Комисија ће обавити интервју, о чему ће кандидати бити благовремено обавијештени.</w:t>
      </w:r>
      <w:r w:rsidRPr="002B2FEF">
        <w:rPr>
          <w:rFonts w:eastAsiaTheme="minorHAnsi"/>
          <w:b/>
          <w:lang w:val="sr-Latn-RS" w:eastAsia="en-US"/>
        </w:rPr>
        <w:t xml:space="preserve">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X - Објављивање Конкурса Јавни конкурс биће објављен у “Службеном гласнику Републике Српске” и дневном листу “Глас Српске”.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 xml:space="preserve">XI - Рок за подношење пријава Рок за подношење пријава је 15 дана од дана посљедњег објављивања ако се Конкурс не објави истовремено. </w:t>
      </w: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  <w:r w:rsidRPr="002B2FEF">
        <w:rPr>
          <w:rFonts w:eastAsiaTheme="minorHAnsi"/>
          <w:lang w:val="sr-Latn-RS" w:eastAsia="en-US"/>
        </w:rPr>
        <w:t>Непотпуне и неблаговремене пријаве неће бити разматране.</w:t>
      </w:r>
    </w:p>
    <w:p w:rsidR="002B2FEF" w:rsidRPr="002B2FEF" w:rsidRDefault="002B2FEF" w:rsidP="002B2FEF">
      <w:pPr>
        <w:shd w:val="clear" w:color="auto" w:fill="FFFFFF"/>
        <w:rPr>
          <w:iCs/>
          <w:lang w:val="sr-Latn-RS" w:eastAsia="sr-Latn-RS"/>
        </w:rPr>
      </w:pPr>
      <w:r w:rsidRPr="002B2FEF">
        <w:rPr>
          <w:iCs/>
          <w:color w:val="333333"/>
          <w:lang w:val="sr-Latn-RS" w:eastAsia="sr-Latn-RS"/>
        </w:rPr>
        <w:t>Пријаве се могу доставити лично или путем поште на адресу:</w:t>
      </w:r>
      <w:r w:rsidRPr="002B2FEF">
        <w:rPr>
          <w:iCs/>
          <w:lang w:val="bs-Cyrl-BA" w:eastAsia="sr-Latn-RS"/>
        </w:rPr>
        <w:t xml:space="preserve"> Т</w:t>
      </w:r>
      <w:r w:rsidRPr="002B2FEF">
        <w:rPr>
          <w:iCs/>
          <w:color w:val="000000"/>
          <w:lang w:val="sr-Latn-RS" w:eastAsia="sr-Latn-RS"/>
        </w:rPr>
        <w:t>рг патријарха српског Павла 1</w:t>
      </w:r>
      <w:r w:rsidRPr="002B2FEF">
        <w:rPr>
          <w:iCs/>
          <w:color w:val="000000"/>
          <w:lang w:val="bs-Cyrl-BA" w:eastAsia="sr-Latn-RS"/>
        </w:rPr>
        <w:t xml:space="preserve"> ,</w:t>
      </w:r>
      <w:r w:rsidRPr="002B2FEF">
        <w:rPr>
          <w:iCs/>
          <w:color w:val="000000"/>
          <w:lang w:val="sr-Latn-RS" w:eastAsia="sr-Latn-RS"/>
        </w:rPr>
        <w:t>Шипово</w:t>
      </w:r>
      <w:r w:rsidRPr="002B2FEF">
        <w:rPr>
          <w:iCs/>
          <w:color w:val="000000"/>
          <w:lang w:val="bs-Cyrl-BA" w:eastAsia="sr-Latn-RS"/>
        </w:rPr>
        <w:t xml:space="preserve"> </w:t>
      </w:r>
      <w:r w:rsidRPr="002B2FEF">
        <w:rPr>
          <w:iCs/>
          <w:color w:val="000000"/>
          <w:lang w:val="sr-Latn-RS" w:eastAsia="sr-Latn-RS"/>
        </w:rPr>
        <w:t>70270</w:t>
      </w:r>
      <w:r w:rsidRPr="002B2FEF">
        <w:rPr>
          <w:iCs/>
          <w:lang w:val="sr-Latn-RS" w:eastAsia="sr-Latn-RS"/>
        </w:rPr>
        <w:t>, са назнаком: „Пријава на Јавни конкурс за избор  и имено</w:t>
      </w:r>
      <w:r w:rsidRPr="002B2FEF">
        <w:rPr>
          <w:iCs/>
          <w:lang w:val="bs-Cyrl-BA" w:eastAsia="sr-Latn-RS"/>
        </w:rPr>
        <w:t>в</w:t>
      </w:r>
      <w:r w:rsidRPr="002B2FEF">
        <w:rPr>
          <w:iCs/>
          <w:lang w:val="sr-Latn-RS" w:eastAsia="sr-Latn-RS"/>
        </w:rPr>
        <w:t xml:space="preserve">ња у ЈУ </w:t>
      </w:r>
      <w:r w:rsidRPr="002B2FEF">
        <w:rPr>
          <w:iCs/>
          <w:lang w:val="bs-Cyrl-BA" w:eastAsia="sr-Latn-RS"/>
        </w:rPr>
        <w:t>Дјечији вртић „Младост“ Шипово</w:t>
      </w:r>
      <w:r w:rsidRPr="002B2FEF">
        <w:rPr>
          <w:iCs/>
          <w:lang w:val="sr-Latn-RS" w:eastAsia="sr-Latn-RS"/>
        </w:rPr>
        <w:t>“.</w:t>
      </w:r>
    </w:p>
    <w:p w:rsidR="002B2FEF" w:rsidRPr="002B2FEF" w:rsidRDefault="002B2FEF" w:rsidP="002B2FEF">
      <w:pPr>
        <w:shd w:val="clear" w:color="auto" w:fill="FFFFFF"/>
        <w:rPr>
          <w:iCs/>
          <w:color w:val="000000"/>
          <w:lang w:val="sr-Latn-RS" w:eastAsia="sr-Latn-RS"/>
        </w:rPr>
      </w:pPr>
    </w:p>
    <w:p w:rsidR="002B2FEF" w:rsidRPr="002B2FEF" w:rsidRDefault="002B2FEF" w:rsidP="002B2FEF">
      <w:pPr>
        <w:ind w:firstLine="708"/>
        <w:jc w:val="center"/>
        <w:rPr>
          <w:rFonts w:eastAsiaTheme="minorEastAsia"/>
          <w:color w:val="333333"/>
          <w:lang w:val="sr-Cyrl-CS"/>
        </w:rPr>
      </w:pPr>
      <w:r w:rsidRPr="002B2FEF">
        <w:rPr>
          <w:rFonts w:eastAsiaTheme="minorEastAsia"/>
          <w:color w:val="333333"/>
          <w:lang w:val="sr-Cyrl-CS"/>
        </w:rPr>
        <w:t>СКУПШТИНА ОПШТИНЕ  ШИПОВО</w:t>
      </w:r>
    </w:p>
    <w:p w:rsidR="002B2FEF" w:rsidRPr="002B2FEF" w:rsidRDefault="002B2FEF" w:rsidP="002B2FEF">
      <w:pPr>
        <w:jc w:val="both"/>
        <w:rPr>
          <w:rFonts w:eastAsiaTheme="minorEastAsia"/>
          <w:color w:val="333333"/>
        </w:rPr>
      </w:pPr>
      <w:r w:rsidRPr="002B2FEF">
        <w:rPr>
          <w:rFonts w:eastAsiaTheme="minorEastAsia"/>
          <w:color w:val="333333"/>
        </w:rPr>
        <w:t> </w:t>
      </w:r>
    </w:p>
    <w:p w:rsidR="002B2FEF" w:rsidRPr="002B2FEF" w:rsidRDefault="002B2FEF" w:rsidP="002B2FEF">
      <w:pPr>
        <w:jc w:val="both"/>
        <w:rPr>
          <w:rFonts w:eastAsiaTheme="minorEastAsia"/>
          <w:color w:val="333333"/>
        </w:rPr>
      </w:pPr>
      <w:r w:rsidRPr="002B2FEF">
        <w:rPr>
          <w:rFonts w:eastAsiaTheme="minorEastAsia"/>
          <w:color w:val="333333"/>
        </w:rPr>
        <w:t> Број:</w:t>
      </w:r>
      <w:r w:rsidRPr="002B2FEF">
        <w:rPr>
          <w:rFonts w:eastAsiaTheme="minorEastAsia"/>
          <w:color w:val="333333"/>
          <w:lang w:val="sr-Cyrl-CS"/>
        </w:rPr>
        <w:t xml:space="preserve"> 02-029-15/18              </w:t>
      </w:r>
      <w:r w:rsidRPr="002B2FEF">
        <w:rPr>
          <w:rFonts w:eastAsiaTheme="minorEastAsia"/>
          <w:color w:val="333333"/>
        </w:rPr>
        <w:t xml:space="preserve">                                              </w:t>
      </w:r>
      <w:r w:rsidRPr="002B2FEF">
        <w:rPr>
          <w:rFonts w:eastAsiaTheme="minorEastAsia"/>
          <w:color w:val="333333"/>
          <w:lang w:val="sr-Cyrl-CS"/>
        </w:rPr>
        <w:t xml:space="preserve">                          </w:t>
      </w:r>
      <w:r w:rsidRPr="002B2FEF">
        <w:rPr>
          <w:rFonts w:eastAsiaTheme="minorEastAsia"/>
          <w:color w:val="333333"/>
        </w:rPr>
        <w:t xml:space="preserve">    </w:t>
      </w:r>
    </w:p>
    <w:p w:rsidR="002B2FEF" w:rsidRPr="002B2FEF" w:rsidRDefault="002B2FEF" w:rsidP="002B2FEF">
      <w:pPr>
        <w:jc w:val="both"/>
        <w:rPr>
          <w:rFonts w:eastAsiaTheme="minorEastAsia"/>
          <w:color w:val="333333"/>
          <w:lang w:val="sr-Cyrl-CS"/>
        </w:rPr>
      </w:pPr>
      <w:r w:rsidRPr="002B2FEF">
        <w:rPr>
          <w:rFonts w:eastAsiaTheme="minorEastAsia"/>
          <w:color w:val="333333"/>
        </w:rPr>
        <w:t>Дату</w:t>
      </w:r>
      <w:r w:rsidRPr="002B2FEF">
        <w:rPr>
          <w:rFonts w:eastAsiaTheme="minorEastAsia"/>
          <w:color w:val="333333"/>
          <w:lang w:val="sr-Cyrl-CS"/>
        </w:rPr>
        <w:t>м: 28.9. 2018. године</w:t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  <w:t xml:space="preserve">       </w:t>
      </w:r>
      <w:r w:rsidRPr="002B2FEF">
        <w:rPr>
          <w:rFonts w:eastAsiaTheme="minorEastAsia"/>
          <w:color w:val="333333"/>
          <w:lang w:val="bs-Latn-BA"/>
        </w:rPr>
        <w:t xml:space="preserve">    </w:t>
      </w:r>
      <w:r w:rsidRPr="002B2FEF">
        <w:rPr>
          <w:rFonts w:eastAsiaTheme="minorEastAsia"/>
          <w:color w:val="333333"/>
          <w:lang w:val="sr-Cyrl-CS"/>
        </w:rPr>
        <w:t xml:space="preserve">     ПРЕДСЈЕНДИК</w:t>
      </w:r>
    </w:p>
    <w:p w:rsidR="002B2FEF" w:rsidRPr="002B2FEF" w:rsidRDefault="002B2FEF" w:rsidP="002B2FEF">
      <w:pPr>
        <w:jc w:val="both"/>
        <w:rPr>
          <w:rFonts w:eastAsiaTheme="minorEastAsia"/>
          <w:color w:val="333333"/>
          <w:lang w:val="sr-Cyrl-CS"/>
        </w:rPr>
      </w:pP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  <w:t xml:space="preserve">    </w:t>
      </w:r>
    </w:p>
    <w:p w:rsidR="002B2FEF" w:rsidRDefault="002B2FEF" w:rsidP="002B2FEF">
      <w:pPr>
        <w:pBdr>
          <w:bottom w:val="single" w:sz="12" w:space="1" w:color="auto"/>
        </w:pBdr>
        <w:jc w:val="both"/>
        <w:rPr>
          <w:rFonts w:eastAsiaTheme="minorEastAsia"/>
          <w:color w:val="333333"/>
          <w:lang w:val="sr-Cyrl-CS"/>
        </w:rPr>
      </w:pP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</w:r>
      <w:r w:rsidRPr="002B2FEF">
        <w:rPr>
          <w:rFonts w:eastAsiaTheme="minorEastAsia"/>
          <w:color w:val="333333"/>
          <w:lang w:val="sr-Cyrl-CS"/>
        </w:rPr>
        <w:tab/>
        <w:t xml:space="preserve">    Милан </w:t>
      </w:r>
      <w:proofErr w:type="spellStart"/>
      <w:r w:rsidRPr="002B2FEF">
        <w:rPr>
          <w:rFonts w:eastAsiaTheme="minorEastAsia"/>
          <w:color w:val="333333"/>
          <w:lang w:val="sr-Cyrl-CS"/>
        </w:rPr>
        <w:t>Плавшић</w:t>
      </w:r>
      <w:r w:rsidR="005630F9">
        <w:rPr>
          <w:rFonts w:eastAsiaTheme="minorEastAsia"/>
          <w:color w:val="333333"/>
          <w:lang w:val="sr-Cyrl-CS"/>
        </w:rPr>
        <w:t>,с.р</w:t>
      </w:r>
      <w:proofErr w:type="spellEnd"/>
      <w:r w:rsidR="005630F9">
        <w:rPr>
          <w:rFonts w:eastAsiaTheme="minorEastAsia"/>
          <w:color w:val="333333"/>
          <w:lang w:val="sr-Cyrl-CS"/>
        </w:rPr>
        <w:t>.</w:t>
      </w:r>
    </w:p>
    <w:p w:rsidR="005630F9" w:rsidRDefault="005630F9" w:rsidP="002B2FEF">
      <w:pPr>
        <w:jc w:val="both"/>
        <w:rPr>
          <w:rFonts w:eastAsiaTheme="minorEastAsia"/>
          <w:color w:val="333333"/>
          <w:lang w:val="sr-Cyrl-CS"/>
        </w:rPr>
      </w:pPr>
    </w:p>
    <w:p w:rsidR="002B2FEF" w:rsidRPr="002B2FEF" w:rsidRDefault="002B2FEF" w:rsidP="002B2FEF">
      <w:pPr>
        <w:spacing w:after="160" w:line="259" w:lineRule="auto"/>
        <w:rPr>
          <w:rFonts w:eastAsiaTheme="minorHAnsi"/>
          <w:lang w:val="sr-Latn-RS" w:eastAsia="en-US"/>
        </w:rPr>
      </w:pPr>
    </w:p>
    <w:p w:rsidR="002B2FEF" w:rsidRDefault="002B2FEF" w:rsidP="002B2FEF">
      <w:pPr>
        <w:ind w:firstLine="708"/>
        <w:rPr>
          <w:lang w:val="sr-Cyrl-CS"/>
        </w:rPr>
      </w:pPr>
      <w:r>
        <w:rPr>
          <w:lang w:val="sr-Cyrl-CS"/>
        </w:rPr>
        <w:t xml:space="preserve">На основу члана </w:t>
      </w:r>
      <w:r w:rsidRPr="00D0022F">
        <w:rPr>
          <w:lang w:val="ru-RU"/>
        </w:rPr>
        <w:t>9</w:t>
      </w:r>
      <w:r>
        <w:rPr>
          <w:lang w:val="sr-Cyrl-CS"/>
        </w:rPr>
        <w:t xml:space="preserve">. Закона о министарским, владиним и другим именовањима Републике Српске (''Службени гласник Републике Српске'', број: 41/03), члан </w:t>
      </w:r>
      <w:r>
        <w:rPr>
          <w:lang w:val="ru-RU"/>
        </w:rPr>
        <w:t>3</w:t>
      </w:r>
      <w:r>
        <w:t>6</w:t>
      </w:r>
      <w:r w:rsidRPr="00D0022F">
        <w:rPr>
          <w:lang w:val="ru-RU"/>
        </w:rPr>
        <w:t xml:space="preserve">. </w:t>
      </w:r>
      <w:r>
        <w:rPr>
          <w:lang w:val="sr-Cyrl-CS"/>
        </w:rPr>
        <w:t xml:space="preserve">Статута Општине Шипово („Сл. гласник Општине Шипово“, број: </w:t>
      </w:r>
      <w:r>
        <w:t>( 12/17</w:t>
      </w:r>
      <w:r>
        <w:rPr>
          <w:lang w:val="sr-Cyrl-CS"/>
        </w:rPr>
        <w:t>)</w:t>
      </w:r>
      <w:r w:rsidRPr="00D0022F">
        <w:rPr>
          <w:lang w:val="ru-RU"/>
        </w:rPr>
        <w:t xml:space="preserve"> </w:t>
      </w:r>
      <w:r>
        <w:rPr>
          <w:lang w:val="sr-Cyrl-CS"/>
        </w:rPr>
        <w:t xml:space="preserve">, Скупштина општине Шипово  на својој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sr-Cyrl-CS"/>
        </w:rPr>
        <w:t xml:space="preserve"> одржаној </w:t>
      </w:r>
      <w:r>
        <w:t xml:space="preserve"> 28.9.2018.</w:t>
      </w:r>
      <w:r>
        <w:rPr>
          <w:lang w:val="sr-Cyrl-CS"/>
        </w:rPr>
        <w:t xml:space="preserve"> године, </w:t>
      </w:r>
      <w:proofErr w:type="spellStart"/>
      <w:r>
        <w:rPr>
          <w:lang w:val="sr-Cyrl-CS"/>
        </w:rPr>
        <w:t>донијела</w:t>
      </w:r>
      <w:proofErr w:type="spellEnd"/>
      <w:r>
        <w:rPr>
          <w:lang w:val="sr-Cyrl-CS"/>
        </w:rPr>
        <w:t xml:space="preserve"> је </w:t>
      </w:r>
    </w:p>
    <w:p w:rsidR="002B2FEF" w:rsidRDefault="002B2FEF" w:rsidP="00C05F6D">
      <w:pPr>
        <w:rPr>
          <w:lang w:val="sr-Cyrl-CS"/>
        </w:rPr>
      </w:pPr>
    </w:p>
    <w:p w:rsidR="002B2FEF" w:rsidRPr="00C05F6D" w:rsidRDefault="002B2FEF" w:rsidP="002B2FEF">
      <w:pPr>
        <w:ind w:firstLine="708"/>
        <w:rPr>
          <w:lang w:val="sr-Cyrl-CS"/>
        </w:rPr>
      </w:pPr>
    </w:p>
    <w:p w:rsidR="002B2FEF" w:rsidRPr="00C05F6D" w:rsidRDefault="002B2FEF" w:rsidP="002B2FEF">
      <w:pPr>
        <w:ind w:firstLine="708"/>
        <w:rPr>
          <w:lang w:val="sr-Cyrl-CS"/>
        </w:rPr>
      </w:pPr>
      <w:r w:rsidRPr="00C05F6D">
        <w:rPr>
          <w:lang w:val="sr-Cyrl-CS"/>
        </w:rPr>
        <w:tab/>
      </w:r>
      <w:r w:rsidRPr="00C05F6D">
        <w:rPr>
          <w:lang w:val="sr-Cyrl-CS"/>
        </w:rPr>
        <w:tab/>
        <w:t xml:space="preserve">          </w:t>
      </w:r>
      <w:r w:rsidRPr="00C05F6D">
        <w:t xml:space="preserve"> </w:t>
      </w:r>
      <w:r w:rsidR="00C05F6D">
        <w:t xml:space="preserve">          </w:t>
      </w:r>
      <w:r w:rsidRPr="00C05F6D">
        <w:t xml:space="preserve"> </w:t>
      </w:r>
      <w:r w:rsidRPr="00C05F6D">
        <w:rPr>
          <w:lang w:val="sr-Cyrl-CS"/>
        </w:rPr>
        <w:t>Р Ј Е Ш Е Њ Е</w:t>
      </w:r>
    </w:p>
    <w:p w:rsidR="002B2FEF" w:rsidRPr="00F738A8" w:rsidRDefault="002B2FEF" w:rsidP="002B2FEF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                     о именовању Комисије за провођење поступка по јавном конкурсу</w:t>
      </w:r>
    </w:p>
    <w:p w:rsidR="002B2FEF" w:rsidRPr="00EC5BED" w:rsidRDefault="002B2FEF" w:rsidP="002B2FEF">
      <w:pPr>
        <w:rPr>
          <w:sz w:val="20"/>
          <w:szCs w:val="20"/>
          <w:lang w:val="sr-Cyrl-CS"/>
        </w:rPr>
      </w:pPr>
    </w:p>
    <w:p w:rsidR="002B2FEF" w:rsidRPr="008E08F3" w:rsidRDefault="002B2FEF" w:rsidP="002B2FEF">
      <w:r>
        <w:t xml:space="preserve">                                                                 I</w:t>
      </w:r>
    </w:p>
    <w:p w:rsidR="002B2FEF" w:rsidRPr="008E08F3" w:rsidRDefault="002B2FEF" w:rsidP="002B2FEF">
      <w:pPr>
        <w:ind w:firstLine="708"/>
        <w:rPr>
          <w:lang w:val="sr-Cyrl-CS"/>
        </w:rPr>
      </w:pPr>
      <w:r>
        <w:rPr>
          <w:lang w:val="sr-Cyrl-CS"/>
        </w:rPr>
        <w:t xml:space="preserve">У Комисију за избор и именовање  три члана Управног одбора  Јавне установе Дјечији </w:t>
      </w:r>
      <w:proofErr w:type="spellStart"/>
      <w:r>
        <w:rPr>
          <w:lang w:val="sr-Cyrl-CS"/>
        </w:rPr>
        <w:t>вртић„Младост“Шипово</w:t>
      </w:r>
      <w:proofErr w:type="spellEnd"/>
      <w:r>
        <w:rPr>
          <w:lang w:val="sr-Cyrl-CS"/>
        </w:rPr>
        <w:t xml:space="preserve"> , именује се:</w:t>
      </w:r>
      <w:r w:rsidRPr="00D0022F">
        <w:rPr>
          <w:lang w:val="ru-RU"/>
        </w:rPr>
        <w:t xml:space="preserve"> </w:t>
      </w:r>
    </w:p>
    <w:p w:rsidR="002B2FEF" w:rsidRPr="008E08F3" w:rsidRDefault="002B2FEF" w:rsidP="002B2FEF"/>
    <w:p w:rsidR="002B2FEF" w:rsidRDefault="002B2FEF" w:rsidP="002B2FEF">
      <w:pPr>
        <w:ind w:firstLine="708"/>
        <w:rPr>
          <w:lang w:val="sr-Cyrl-CS"/>
        </w:rPr>
      </w:pPr>
      <w:r>
        <w:rPr>
          <w:lang w:val="sr-Cyrl-CS"/>
        </w:rPr>
        <w:t xml:space="preserve">1) </w:t>
      </w:r>
      <w:r>
        <w:t xml:space="preserve"> Данијела Пљуцо</w:t>
      </w:r>
      <w:r>
        <w:rPr>
          <w:lang w:val="sr-Cyrl-CS"/>
        </w:rPr>
        <w:t xml:space="preserve">, </w:t>
      </w:r>
      <w:proofErr w:type="spellStart"/>
      <w:r>
        <w:rPr>
          <w:lang w:val="sr-Cyrl-CS"/>
        </w:rPr>
        <w:t>предсједник</w:t>
      </w:r>
      <w:proofErr w:type="spellEnd"/>
      <w:r>
        <w:rPr>
          <w:lang w:val="sr-Cyrl-CS"/>
        </w:rPr>
        <w:t>,</w:t>
      </w:r>
    </w:p>
    <w:p w:rsidR="002B2FEF" w:rsidRDefault="002B2FEF" w:rsidP="002B2FEF">
      <w:pPr>
        <w:ind w:firstLine="708"/>
        <w:rPr>
          <w:lang w:val="sr-Cyrl-CS"/>
        </w:rPr>
      </w:pPr>
      <w:r>
        <w:rPr>
          <w:lang w:val="sr-Cyrl-CS"/>
        </w:rPr>
        <w:t xml:space="preserve"> 2) Драгана </w:t>
      </w:r>
      <w:proofErr w:type="spellStart"/>
      <w:r>
        <w:rPr>
          <w:lang w:val="sr-Cyrl-CS"/>
        </w:rPr>
        <w:t>Келеч</w:t>
      </w:r>
      <w:proofErr w:type="spellEnd"/>
      <w:r>
        <w:rPr>
          <w:lang w:val="sr-Cyrl-CS"/>
        </w:rPr>
        <w:t>, члан,</w:t>
      </w:r>
    </w:p>
    <w:p w:rsidR="002B2FEF" w:rsidRDefault="002B2FEF" w:rsidP="002B2FEF">
      <w:pPr>
        <w:ind w:firstLine="708"/>
        <w:rPr>
          <w:lang w:val="sr-Cyrl-CS"/>
        </w:rPr>
      </w:pPr>
      <w:r>
        <w:rPr>
          <w:lang w:val="sr-Cyrl-CS"/>
        </w:rPr>
        <w:t xml:space="preserve"> 3)  Зоран </w:t>
      </w:r>
      <w:proofErr w:type="spellStart"/>
      <w:r>
        <w:rPr>
          <w:lang w:val="sr-Cyrl-CS"/>
        </w:rPr>
        <w:t>Дакић,члан</w:t>
      </w:r>
      <w:proofErr w:type="spellEnd"/>
      <w:r>
        <w:rPr>
          <w:lang w:val="sr-Cyrl-CS"/>
        </w:rPr>
        <w:t>,</w:t>
      </w:r>
    </w:p>
    <w:p w:rsidR="002B2FEF" w:rsidRDefault="002B2FEF" w:rsidP="002B2FEF">
      <w:pPr>
        <w:ind w:firstLine="708"/>
        <w:rPr>
          <w:lang w:val="sr-Cyrl-CS"/>
        </w:rPr>
      </w:pPr>
      <w:r>
        <w:rPr>
          <w:lang w:val="sr-Cyrl-CS"/>
        </w:rPr>
        <w:t xml:space="preserve"> 4) Нада </w:t>
      </w:r>
      <w:proofErr w:type="spellStart"/>
      <w:r>
        <w:rPr>
          <w:lang w:val="sr-Cyrl-CS"/>
        </w:rPr>
        <w:t>Митрић,члан</w:t>
      </w:r>
      <w:proofErr w:type="spellEnd"/>
      <w:r>
        <w:rPr>
          <w:lang w:val="sr-Cyrl-CS"/>
        </w:rPr>
        <w:t xml:space="preserve"> и</w:t>
      </w:r>
    </w:p>
    <w:p w:rsidR="002B2FEF" w:rsidRDefault="002B2FEF" w:rsidP="002B2FEF">
      <w:pPr>
        <w:ind w:firstLine="708"/>
        <w:rPr>
          <w:lang w:val="sr-Cyrl-CS"/>
        </w:rPr>
      </w:pPr>
      <w:r>
        <w:rPr>
          <w:lang w:val="sr-Cyrl-CS"/>
        </w:rPr>
        <w:t xml:space="preserve"> 5)  Јово </w:t>
      </w:r>
      <w:proofErr w:type="spellStart"/>
      <w:r>
        <w:rPr>
          <w:lang w:val="sr-Cyrl-CS"/>
        </w:rPr>
        <w:t>Бужанин,члан</w:t>
      </w:r>
      <w:proofErr w:type="spellEnd"/>
      <w:r>
        <w:rPr>
          <w:lang w:val="sr-Cyrl-CS"/>
        </w:rPr>
        <w:t>.</w:t>
      </w:r>
    </w:p>
    <w:p w:rsidR="002B2FEF" w:rsidRPr="008E08F3" w:rsidRDefault="002B2FEF" w:rsidP="002B2FEF"/>
    <w:p w:rsidR="002B2FEF" w:rsidRDefault="002B2FEF" w:rsidP="002B2FEF">
      <w:pPr>
        <w:ind w:left="360"/>
        <w:rPr>
          <w:lang w:val="sr-Cyrl-CS"/>
        </w:rPr>
      </w:pPr>
    </w:p>
    <w:p w:rsidR="002B2FEF" w:rsidRPr="00E115E3" w:rsidRDefault="002B2FEF" w:rsidP="002B2FEF">
      <w:pPr>
        <w:ind w:left="360"/>
      </w:pPr>
      <w:r>
        <w:t xml:space="preserve">                                                          II</w:t>
      </w:r>
    </w:p>
    <w:p w:rsidR="002B2FEF" w:rsidRPr="00EC5BED" w:rsidRDefault="002B2FEF" w:rsidP="002B2FEF">
      <w:pPr>
        <w:rPr>
          <w:lang w:val="sr-Cyrl-CS"/>
        </w:rPr>
      </w:pPr>
      <w:r>
        <w:rPr>
          <w:lang w:val="sr-Cyrl-CS"/>
        </w:rPr>
        <w:t xml:space="preserve"> Комисија је обавезна, након спроведеног поступка јавне конкуренције, Скупштини општине Шипово и </w:t>
      </w:r>
      <w:r>
        <w:rPr>
          <w:lang w:val="sr-Cyrl-BA"/>
        </w:rPr>
        <w:t>н</w:t>
      </w:r>
      <w:proofErr w:type="spellStart"/>
      <w:r>
        <w:rPr>
          <w:lang w:val="sr-Cyrl-CS"/>
        </w:rPr>
        <w:t>ачелнику</w:t>
      </w:r>
      <w:proofErr w:type="spellEnd"/>
      <w:r>
        <w:rPr>
          <w:lang w:val="sr-Cyrl-CS"/>
        </w:rPr>
        <w:t xml:space="preserve"> општине Шипово предложити ранг листу са најбољим кандидатима, на даљње поступање из њихове надлежности.</w:t>
      </w:r>
    </w:p>
    <w:p w:rsidR="002B2FEF" w:rsidRDefault="002B2FEF" w:rsidP="002B2FEF">
      <w:pPr>
        <w:rPr>
          <w:lang w:val="sr-Cyrl-CS"/>
        </w:rPr>
      </w:pPr>
    </w:p>
    <w:p w:rsidR="002B2FEF" w:rsidRPr="00DC114F" w:rsidRDefault="002B2FEF" w:rsidP="002B2FEF">
      <w:r>
        <w:rPr>
          <w:lang w:val="sr-Cyrl-CS"/>
        </w:rPr>
        <w:t xml:space="preserve">                                                                </w:t>
      </w:r>
      <w:r>
        <w:t>III</w:t>
      </w:r>
    </w:p>
    <w:p w:rsidR="002B2FEF" w:rsidRDefault="002B2FEF" w:rsidP="002B2FEF">
      <w:pPr>
        <w:rPr>
          <w:lang w:val="sr-Cyrl-CS"/>
        </w:rPr>
      </w:pPr>
      <w:r>
        <w:rPr>
          <w:lang w:val="en-US"/>
        </w:rPr>
        <w:t>O</w:t>
      </w:r>
      <w:r>
        <w:rPr>
          <w:lang w:val="sr-Cyrl-CS"/>
        </w:rPr>
        <w:t xml:space="preserve">во </w:t>
      </w:r>
      <w:proofErr w:type="spellStart"/>
      <w:r>
        <w:rPr>
          <w:lang w:val="sr-Cyrl-CS"/>
        </w:rPr>
        <w:t>рјешење</w:t>
      </w:r>
      <w:proofErr w:type="spellEnd"/>
      <w:r>
        <w:rPr>
          <w:lang w:val="sr-Cyrl-CS"/>
        </w:rPr>
        <w:t xml:space="preserve"> ступа на снагу</w:t>
      </w:r>
      <w:r>
        <w:t xml:space="preserve"> </w:t>
      </w:r>
      <w:r>
        <w:rPr>
          <w:lang w:val="sr-Cyrl-CS"/>
        </w:rPr>
        <w:t xml:space="preserve">даном доношења, а објавиће се </w:t>
      </w:r>
      <w:proofErr w:type="gramStart"/>
      <w:r>
        <w:rPr>
          <w:lang w:val="sr-Cyrl-CS"/>
        </w:rPr>
        <w:t>у  „</w:t>
      </w:r>
      <w:proofErr w:type="gramEnd"/>
      <w:r>
        <w:rPr>
          <w:lang w:val="sr-Cyrl-CS"/>
        </w:rPr>
        <w:t>Службеном</w:t>
      </w:r>
      <w:r>
        <w:rPr>
          <w:lang w:val="en-US"/>
        </w:rPr>
        <w:t xml:space="preserve">  </w:t>
      </w:r>
      <w:r>
        <w:rPr>
          <w:lang w:val="sr-Cyrl-CS"/>
        </w:rPr>
        <w:t>гласнику Општине Шипово“.</w:t>
      </w:r>
    </w:p>
    <w:p w:rsidR="002B2FEF" w:rsidRPr="008A410F" w:rsidRDefault="008A410F" w:rsidP="002B2FEF">
      <w:pPr>
        <w:rPr>
          <w:lang w:val="bs-Cyrl-BA"/>
        </w:rPr>
      </w:pPr>
      <w:r>
        <w:rPr>
          <w:lang w:val="bs-Cyrl-BA"/>
        </w:rPr>
        <w:t xml:space="preserve">                                СКУПШТИНА ОПШТИНЕ ШИПОВО</w:t>
      </w:r>
    </w:p>
    <w:p w:rsidR="002B2FEF" w:rsidRDefault="002B2FEF" w:rsidP="002B2FEF">
      <w:pPr>
        <w:rPr>
          <w:lang w:val="sr-Cyrl-CS"/>
        </w:rPr>
      </w:pPr>
    </w:p>
    <w:p w:rsidR="002B2FEF" w:rsidRDefault="002B2FEF" w:rsidP="002B2FEF">
      <w:pPr>
        <w:rPr>
          <w:lang w:val="sr-Cyrl-CS"/>
        </w:rPr>
      </w:pPr>
      <w:r>
        <w:rPr>
          <w:lang w:val="sr-Cyrl-CS"/>
        </w:rPr>
        <w:t>БРОЈ:</w:t>
      </w:r>
      <w:r>
        <w:t xml:space="preserve"> </w:t>
      </w:r>
      <w:r>
        <w:rPr>
          <w:lang w:val="sr-Cyrl-CS"/>
        </w:rPr>
        <w:t>02-029-39</w:t>
      </w:r>
      <w:r>
        <w:t>/18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ПРЕДСЈЕДНИК</w:t>
      </w:r>
    </w:p>
    <w:p w:rsidR="002B2FEF" w:rsidRDefault="002B2FEF" w:rsidP="002B2FEF">
      <w:pPr>
        <w:rPr>
          <w:lang w:val="sr-Cyrl-CS"/>
        </w:rPr>
      </w:pPr>
      <w:r>
        <w:rPr>
          <w:lang w:val="sr-Cyrl-CS"/>
        </w:rPr>
        <w:t xml:space="preserve">ДАНА, </w:t>
      </w:r>
      <w:r>
        <w:t>28.9.2018.</w:t>
      </w:r>
      <w:r>
        <w:rPr>
          <w:lang w:val="sr-Cyrl-CS"/>
        </w:rPr>
        <w:t xml:space="preserve">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2FEF" w:rsidRDefault="002B2FEF" w:rsidP="002B2FEF">
      <w:pPr>
        <w:rPr>
          <w:lang w:val="bs-Cyrl-BA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>
        <w:rPr>
          <w:lang w:val="bs-Cyrl-BA"/>
        </w:rPr>
        <w:t>Милан Плавшић</w:t>
      </w:r>
      <w:r w:rsidR="005630F9">
        <w:rPr>
          <w:lang w:val="bs-Cyrl-BA"/>
        </w:rPr>
        <w:t>,с.р.</w:t>
      </w:r>
    </w:p>
    <w:p w:rsidR="005630F9" w:rsidRPr="00506DD4" w:rsidRDefault="005630F9" w:rsidP="002B2FEF">
      <w:pPr>
        <w:rPr>
          <w:lang w:val="bs-Cyrl-BA"/>
        </w:rPr>
      </w:pPr>
      <w:r>
        <w:rPr>
          <w:lang w:val="bs-Cyrl-BA"/>
        </w:rPr>
        <w:t>__________________________________________________________________________</w:t>
      </w:r>
    </w:p>
    <w:p w:rsidR="00560AA0" w:rsidRPr="005630F9" w:rsidRDefault="002B2FEF" w:rsidP="005630F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</w:p>
    <w:p w:rsidR="00F52211" w:rsidRPr="00560AA0" w:rsidRDefault="00F52211" w:rsidP="00F52211">
      <w:pPr>
        <w:spacing w:after="600"/>
        <w:ind w:firstLine="709"/>
        <w:jc w:val="both"/>
        <w:rPr>
          <w:lang w:val="sr-Cyrl-CS"/>
        </w:rPr>
      </w:pPr>
      <w:r w:rsidRPr="00560AA0">
        <w:rPr>
          <w:lang w:val="sr-Cyrl-CS"/>
        </w:rPr>
        <w:t>На основу члана 240 став (4) Закона о раду („Службени гласник Републике Српске“, број 1/16)</w:t>
      </w:r>
      <w:r w:rsidRPr="00560AA0">
        <w:t xml:space="preserve">, </w:t>
      </w:r>
      <w:r w:rsidRPr="00560AA0">
        <w:rPr>
          <w:lang w:val="sr-Cyrl-CS"/>
        </w:rPr>
        <w:t>Синдикална организација Општинске управе Општине Шипово и Начелник Општине Шипово, закључили су:</w:t>
      </w:r>
    </w:p>
    <w:p w:rsidR="00F52211" w:rsidRPr="00560AA0" w:rsidRDefault="00F52211" w:rsidP="00F52211">
      <w:pPr>
        <w:jc w:val="center"/>
        <w:rPr>
          <w:lang w:val="sr-Cyrl-CS"/>
        </w:rPr>
      </w:pPr>
      <w:r w:rsidRPr="00560AA0">
        <w:rPr>
          <w:lang w:val="sr-Cyrl-RS"/>
        </w:rPr>
        <w:t xml:space="preserve">ИЗМЈЕНЕ И ДОПУНЕ </w:t>
      </w:r>
      <w:r w:rsidRPr="00560AA0">
        <w:rPr>
          <w:lang w:val="sr-Cyrl-CS"/>
        </w:rPr>
        <w:t>КОЛЕКТИВНОГ УГОВОРА</w:t>
      </w:r>
    </w:p>
    <w:p w:rsidR="00F52211" w:rsidRPr="00560AA0" w:rsidRDefault="00F52211" w:rsidP="00F52211">
      <w:pPr>
        <w:spacing w:after="240"/>
        <w:jc w:val="center"/>
        <w:rPr>
          <w:lang w:val="sr-Cyrl-CS"/>
        </w:rPr>
      </w:pPr>
      <w:r w:rsidRPr="00560AA0">
        <w:rPr>
          <w:lang w:val="sr-Cyrl-CS"/>
        </w:rPr>
        <w:t>ЗА ЗАПОСЛЕНЕ У ОПШТИНСКОЈ УПРАВИ ОПШТИНЕ ШИПОВО</w:t>
      </w:r>
    </w:p>
    <w:p w:rsidR="00F52211" w:rsidRPr="00560AA0" w:rsidRDefault="00F52211" w:rsidP="00F52211">
      <w:pPr>
        <w:jc w:val="center"/>
        <w:rPr>
          <w:lang w:val="sr-Cyrl-RS"/>
        </w:rPr>
      </w:pPr>
      <w:r w:rsidRPr="00560AA0">
        <w:rPr>
          <w:lang w:val="sr-Cyrl-RS"/>
        </w:rPr>
        <w:t>Члан 1.</w:t>
      </w:r>
    </w:p>
    <w:p w:rsidR="00F52211" w:rsidRDefault="00F52211" w:rsidP="00F52211">
      <w:pPr>
        <w:ind w:firstLine="709"/>
        <w:jc w:val="both"/>
        <w:rPr>
          <w:lang w:val="sr-Cyrl-RS"/>
        </w:rPr>
      </w:pPr>
      <w:r w:rsidRPr="00560AA0">
        <w:rPr>
          <w:lang w:val="sr-Cyrl-RS"/>
        </w:rPr>
        <w:t>У Колективном уговору за запослене у Општинској управи Општине Шипово („Службени гласник Општине Шипово“, број 15/17) након члана 4 додаје се нови члан 4а, који гласи:</w:t>
      </w:r>
    </w:p>
    <w:p w:rsidR="00C05F6D" w:rsidRDefault="00C05F6D" w:rsidP="00F52211">
      <w:pPr>
        <w:ind w:firstLine="709"/>
        <w:jc w:val="both"/>
        <w:rPr>
          <w:lang w:val="sr-Cyrl-RS"/>
        </w:rPr>
      </w:pPr>
    </w:p>
    <w:p w:rsidR="005630F9" w:rsidRPr="00560AA0" w:rsidRDefault="005630F9" w:rsidP="00F52211">
      <w:pPr>
        <w:ind w:firstLine="709"/>
        <w:jc w:val="both"/>
        <w:rPr>
          <w:lang w:val="sr-Cyrl-RS"/>
        </w:rPr>
      </w:pPr>
    </w:p>
    <w:p w:rsidR="00F52211" w:rsidRPr="00560AA0" w:rsidRDefault="00F52211" w:rsidP="00F52211">
      <w:pPr>
        <w:jc w:val="center"/>
        <w:rPr>
          <w:lang w:val="sr-Cyrl-RS"/>
        </w:rPr>
      </w:pPr>
      <w:r w:rsidRPr="00560AA0">
        <w:rPr>
          <w:lang w:val="sr-Cyrl-RS"/>
        </w:rPr>
        <w:t>„Члан 4а</w:t>
      </w:r>
    </w:p>
    <w:p w:rsidR="00F52211" w:rsidRPr="00560AA0" w:rsidRDefault="00F52211" w:rsidP="00F52211">
      <w:pPr>
        <w:ind w:firstLine="709"/>
        <w:jc w:val="both"/>
        <w:rPr>
          <w:lang w:val="sr-Cyrl-RS"/>
        </w:rPr>
      </w:pPr>
      <w:r w:rsidRPr="00560AA0">
        <w:rPr>
          <w:lang w:val="sr-Cyrl-RS"/>
        </w:rPr>
        <w:t>(1) Плата запослених састоји се од основне плате, увећања плате и накнада прописаних Колективним уговором.</w:t>
      </w:r>
    </w:p>
    <w:p w:rsidR="00F52211" w:rsidRPr="00560AA0" w:rsidRDefault="00F52211" w:rsidP="00F52211">
      <w:pPr>
        <w:ind w:firstLine="709"/>
        <w:jc w:val="both"/>
        <w:rPr>
          <w:lang w:val="sr-Cyrl-RS"/>
        </w:rPr>
      </w:pPr>
      <w:r w:rsidRPr="00560AA0">
        <w:rPr>
          <w:lang w:val="sr-Cyrl-RS"/>
        </w:rPr>
        <w:t>(2) Плата из става (1) овог члана представља плату прије опорезивања порезом на доходак.</w:t>
      </w:r>
    </w:p>
    <w:p w:rsidR="00F52211" w:rsidRPr="00560AA0" w:rsidRDefault="00F52211" w:rsidP="00F52211">
      <w:pPr>
        <w:ind w:firstLine="709"/>
        <w:jc w:val="both"/>
        <w:rPr>
          <w:lang w:val="sr-Cyrl-RS"/>
        </w:rPr>
      </w:pPr>
      <w:r w:rsidRPr="00560AA0">
        <w:rPr>
          <w:lang w:val="sr-Cyrl-RS"/>
        </w:rPr>
        <w:t>(3) Бруто плата је плата увећана за доприносе.</w:t>
      </w:r>
    </w:p>
    <w:p w:rsidR="00F52211" w:rsidRPr="00560AA0" w:rsidRDefault="00F52211" w:rsidP="00F52211">
      <w:pPr>
        <w:ind w:firstLine="709"/>
        <w:jc w:val="both"/>
        <w:rPr>
          <w:lang w:val="sr-Cyrl-RS"/>
        </w:rPr>
      </w:pPr>
      <w:r w:rsidRPr="00560AA0">
        <w:rPr>
          <w:lang w:val="sr-Cyrl-RS"/>
        </w:rPr>
        <w:t>(4) У свим елементима који чине плату из става (1) овог члана садржан је и порез.“</w:t>
      </w:r>
    </w:p>
    <w:p w:rsidR="00F52211" w:rsidRPr="00560AA0" w:rsidRDefault="00F52211" w:rsidP="00F52211">
      <w:pPr>
        <w:spacing w:before="120"/>
        <w:jc w:val="center"/>
        <w:rPr>
          <w:lang w:val="sr-Cyrl-RS"/>
        </w:rPr>
      </w:pPr>
      <w:r w:rsidRPr="00560AA0">
        <w:rPr>
          <w:lang w:val="sr-Cyrl-RS"/>
        </w:rPr>
        <w:t>Члан 2.</w:t>
      </w:r>
    </w:p>
    <w:p w:rsidR="00F52211" w:rsidRPr="00560AA0" w:rsidRDefault="00F52211" w:rsidP="00F52211">
      <w:pPr>
        <w:ind w:firstLine="709"/>
        <w:jc w:val="both"/>
        <w:rPr>
          <w:lang w:val="sr-Cyrl-RS"/>
        </w:rPr>
      </w:pPr>
      <w:r w:rsidRPr="00560AA0">
        <w:rPr>
          <w:lang w:val="sr-Cyrl-RS"/>
        </w:rPr>
        <w:t xml:space="preserve">члан 7 </w:t>
      </w:r>
      <w:proofErr w:type="spellStart"/>
      <w:r w:rsidRPr="00560AA0">
        <w:rPr>
          <w:lang w:val="sr-Cyrl-RS"/>
        </w:rPr>
        <w:t>мијења</w:t>
      </w:r>
      <w:proofErr w:type="spellEnd"/>
      <w:r w:rsidRPr="00560AA0">
        <w:rPr>
          <w:lang w:val="sr-Cyrl-RS"/>
        </w:rPr>
        <w:t xml:space="preserve"> се и гласи:</w:t>
      </w:r>
    </w:p>
    <w:p w:rsidR="00F52211" w:rsidRPr="00560AA0" w:rsidRDefault="00F52211" w:rsidP="00F52211">
      <w:pPr>
        <w:spacing w:after="120"/>
        <w:ind w:firstLine="709"/>
        <w:jc w:val="both"/>
      </w:pPr>
      <w:r w:rsidRPr="00560AA0">
        <w:t>(1) Коефицијенти за обрачун плата запослених утврђују се у распонима и разврставају у платне групе у зависности од потребног стручног знања, сложености послова, самосталности у раду и степену одговорности.</w:t>
      </w:r>
    </w:p>
    <w:p w:rsidR="00F52211" w:rsidRPr="00560AA0" w:rsidRDefault="00F52211" w:rsidP="00F52211">
      <w:pPr>
        <w:spacing w:after="120"/>
        <w:ind w:firstLine="709"/>
        <w:jc w:val="both"/>
      </w:pPr>
      <w:r w:rsidRPr="00560AA0">
        <w:t>(2) Послови се, према радним мјестима утврђеним Правилником о организацији и систематизацији радних мјеста Општинске управе Општине Шипово, разврставају у платне групе</w:t>
      </w:r>
      <w:r w:rsidRPr="00560AA0">
        <w:rPr>
          <w:lang w:val="sr-Cyrl-RS"/>
        </w:rPr>
        <w:t xml:space="preserve"> </w:t>
      </w:r>
      <w:r w:rsidRPr="00560AA0">
        <w:t>са сљедећим коефицијентима за обрачун плате:</w:t>
      </w:r>
    </w:p>
    <w:p w:rsidR="00F52211" w:rsidRPr="00560AA0" w:rsidRDefault="00F52211" w:rsidP="00F52211">
      <w:pPr>
        <w:spacing w:after="120"/>
        <w:ind w:firstLine="709"/>
        <w:jc w:val="both"/>
        <w:rPr>
          <w:lang w:val="sr-Cyrl-RS"/>
        </w:rPr>
      </w:pPr>
      <w:r w:rsidRPr="00560AA0">
        <w:t>1) Прва платна група-послови неквалификованог радника .......................4,50</w:t>
      </w:r>
      <w:r w:rsidRPr="00560AA0">
        <w:rPr>
          <w:lang w:val="sr-Cyrl-RS"/>
        </w:rPr>
        <w:t>;</w:t>
      </w:r>
    </w:p>
    <w:p w:rsidR="00F52211" w:rsidRPr="00560AA0" w:rsidRDefault="00F52211" w:rsidP="00F52211">
      <w:pPr>
        <w:spacing w:after="120"/>
        <w:ind w:firstLine="709"/>
        <w:jc w:val="both"/>
        <w:rPr>
          <w:b/>
          <w:lang w:val="sr-Cyrl-RS"/>
        </w:rPr>
      </w:pPr>
      <w:r w:rsidRPr="00560AA0">
        <w:lastRenderedPageBreak/>
        <w:t>2) Друга платна група-послови на којима се захтијева стручност која се стиче средњим образовањем у трајању од три године ...................................................4,65-5,40</w:t>
      </w:r>
      <w:r w:rsidRPr="00560AA0">
        <w:rPr>
          <w:lang w:val="sr-Cyrl-RS"/>
        </w:rPr>
        <w:t>;</w:t>
      </w:r>
    </w:p>
    <w:p w:rsidR="00F52211" w:rsidRPr="00560AA0" w:rsidRDefault="00F52211" w:rsidP="00F52211">
      <w:pPr>
        <w:ind w:firstLine="709"/>
        <w:jc w:val="both"/>
      </w:pPr>
      <w:r w:rsidRPr="00560AA0">
        <w:t>3) Трећа платна група- послови на којима се захтијева стручност која се стиче</w:t>
      </w:r>
    </w:p>
    <w:p w:rsidR="00F52211" w:rsidRPr="00560AA0" w:rsidRDefault="00F52211" w:rsidP="00F52211">
      <w:pPr>
        <w:spacing w:after="120"/>
        <w:ind w:firstLine="709"/>
        <w:jc w:val="both"/>
        <w:rPr>
          <w:b/>
          <w:lang w:val="sr-Cyrl-RS"/>
        </w:rPr>
      </w:pPr>
      <w:r w:rsidRPr="00560AA0">
        <w:t>средњим образовањем у трајању од четири године ................................5,50-7,05</w:t>
      </w:r>
      <w:r w:rsidRPr="00560AA0">
        <w:rPr>
          <w:lang w:val="sr-Cyrl-RS"/>
        </w:rPr>
        <w:t>;</w:t>
      </w:r>
    </w:p>
    <w:p w:rsidR="00F52211" w:rsidRPr="00560AA0" w:rsidRDefault="00F52211" w:rsidP="00F52211">
      <w:pPr>
        <w:ind w:firstLine="709"/>
        <w:jc w:val="both"/>
      </w:pPr>
      <w:r w:rsidRPr="00560AA0">
        <w:t>4) Четврта платна група- послови на којима се захтијева стручност која се стиче</w:t>
      </w:r>
    </w:p>
    <w:p w:rsidR="00F52211" w:rsidRPr="00560AA0" w:rsidRDefault="00F52211" w:rsidP="00F52211">
      <w:pPr>
        <w:spacing w:after="120"/>
        <w:ind w:firstLine="709"/>
        <w:jc w:val="both"/>
        <w:rPr>
          <w:b/>
          <w:lang w:val="sr-Cyrl-RS"/>
        </w:rPr>
      </w:pPr>
      <w:r w:rsidRPr="00560AA0">
        <w:t>специјализацијом на основу стручности средњег образовања ...............7,20-8,20</w:t>
      </w:r>
      <w:r w:rsidRPr="00560AA0">
        <w:rPr>
          <w:lang w:val="sr-Cyrl-RS"/>
        </w:rPr>
        <w:t>;</w:t>
      </w:r>
    </w:p>
    <w:p w:rsidR="00F52211" w:rsidRPr="00560AA0" w:rsidRDefault="00F52211" w:rsidP="00F52211">
      <w:pPr>
        <w:spacing w:after="120"/>
        <w:ind w:firstLine="709"/>
        <w:jc w:val="both"/>
        <w:rPr>
          <w:b/>
          <w:lang w:val="sr-Cyrl-RS"/>
        </w:rPr>
      </w:pPr>
      <w:r w:rsidRPr="00560AA0">
        <w:t>5) Пета платна група- послови на којима се захтијева стручност која се стиче вишим образовањем, или високим образовањем са остварених 180 ECTS бодова, или еквивалент .............................................................................................................. 8,30-9,30</w:t>
      </w:r>
      <w:r w:rsidRPr="00560AA0">
        <w:rPr>
          <w:lang w:val="sr-Cyrl-RS"/>
        </w:rPr>
        <w:t>;</w:t>
      </w:r>
    </w:p>
    <w:p w:rsidR="00F52211" w:rsidRPr="00560AA0" w:rsidRDefault="00F52211" w:rsidP="00F52211">
      <w:pPr>
        <w:spacing w:after="720"/>
        <w:ind w:firstLine="709"/>
        <w:jc w:val="both"/>
        <w:rPr>
          <w:lang w:val="sr-Cyrl-RS"/>
        </w:rPr>
      </w:pPr>
      <w:r w:rsidRPr="00560AA0">
        <w:t>6) Шеста платна група-послови на извршилачким радним мјестима на којима се захтијева стручност која се стиче високим образовањем у трајању од четири</w:t>
      </w:r>
      <w:r w:rsidRPr="00560AA0">
        <w:rPr>
          <w:lang w:val="sr-Cyrl-RS"/>
        </w:rPr>
        <w:t xml:space="preserve"> </w:t>
      </w:r>
      <w:r w:rsidRPr="00560AA0">
        <w:t xml:space="preserve">године или високим образовањем са остварених 240 ECTS бодова, или еквивалент </w:t>
      </w:r>
      <w:r w:rsidRPr="00560AA0">
        <w:rPr>
          <w:lang w:val="sr-Cyrl-RS"/>
        </w:rPr>
        <w:t>.........</w:t>
      </w:r>
      <w:r w:rsidRPr="00560AA0">
        <w:t>9,40-14,30</w:t>
      </w:r>
      <w:r w:rsidRPr="00560AA0">
        <w:rPr>
          <w:lang w:val="sr-Cyrl-RS"/>
        </w:rPr>
        <w:t xml:space="preserve"> </w:t>
      </w:r>
    </w:p>
    <w:p w:rsidR="00F52211" w:rsidRPr="00560AA0" w:rsidRDefault="00F52211" w:rsidP="00F52211">
      <w:pPr>
        <w:spacing w:after="720"/>
        <w:ind w:firstLine="709"/>
        <w:jc w:val="both"/>
        <w:rPr>
          <w:lang w:val="sr-Cyrl-RS"/>
        </w:rPr>
      </w:pPr>
      <w:r w:rsidRPr="00560AA0">
        <w:rPr>
          <w:lang w:val="sr-Cyrl-RS"/>
        </w:rPr>
        <w:t xml:space="preserve">7) Седма платана група-послови на руководећим радним </w:t>
      </w:r>
      <w:proofErr w:type="spellStart"/>
      <w:r w:rsidRPr="00560AA0">
        <w:rPr>
          <w:lang w:val="sr-Cyrl-RS"/>
        </w:rPr>
        <w:t>мјестима</w:t>
      </w:r>
      <w:proofErr w:type="spellEnd"/>
      <w:r w:rsidRPr="00560AA0">
        <w:rPr>
          <w:lang w:val="sr-Cyrl-RS"/>
        </w:rPr>
        <w:t xml:space="preserve"> на којима се </w:t>
      </w:r>
      <w:proofErr w:type="spellStart"/>
      <w:r w:rsidRPr="00560AA0">
        <w:rPr>
          <w:lang w:val="sr-Cyrl-RS"/>
        </w:rPr>
        <w:t>захтијева</w:t>
      </w:r>
      <w:proofErr w:type="spellEnd"/>
      <w:r w:rsidRPr="00560AA0">
        <w:rPr>
          <w:lang w:val="sr-Cyrl-RS"/>
        </w:rPr>
        <w:t xml:space="preserve"> стручност која се стиче </w:t>
      </w:r>
      <w:r w:rsidRPr="00560AA0">
        <w:t>високим образовањем у трајању од четири</w:t>
      </w:r>
      <w:r w:rsidRPr="00560AA0">
        <w:rPr>
          <w:lang w:val="sr-Cyrl-RS"/>
        </w:rPr>
        <w:t xml:space="preserve"> </w:t>
      </w:r>
      <w:r w:rsidRPr="00560AA0">
        <w:t xml:space="preserve">године или високим образовањем са остварених 240 ECTS бодова, или еквивалент </w:t>
      </w:r>
      <w:r w:rsidRPr="00560AA0">
        <w:rPr>
          <w:lang w:val="sr-Cyrl-RS"/>
        </w:rPr>
        <w:t>.........</w:t>
      </w:r>
      <w:r w:rsidRPr="00560AA0">
        <w:t>14,40-20,95</w:t>
      </w:r>
      <w:r w:rsidRPr="00560AA0">
        <w:rPr>
          <w:lang w:val="sr-Cyrl-RS"/>
        </w:rPr>
        <w:t>.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803"/>
        <w:gridCol w:w="3269"/>
        <w:gridCol w:w="2311"/>
        <w:gridCol w:w="1687"/>
      </w:tblGrid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Платна група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Назив радног мјеста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Категорија и звање</w:t>
            </w:r>
          </w:p>
          <w:p w:rsidR="00F52211" w:rsidRPr="00560AA0" w:rsidRDefault="00F52211" w:rsidP="002B2FEF">
            <w:r w:rsidRPr="00560AA0">
              <w:t>службеника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Коефи-</w:t>
            </w:r>
          </w:p>
          <w:p w:rsidR="00F52211" w:rsidRPr="00560AA0" w:rsidRDefault="00F52211" w:rsidP="002B2FEF">
            <w:pPr>
              <w:jc w:val="both"/>
            </w:pPr>
            <w:r w:rsidRPr="00560AA0">
              <w:t>цијент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Прва</w:t>
            </w:r>
          </w:p>
        </w:tc>
        <w:tc>
          <w:tcPr>
            <w:tcW w:w="4211" w:type="dxa"/>
          </w:tcPr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Хигијеничар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Намјештеник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4,50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Друга</w:t>
            </w:r>
          </w:p>
        </w:tc>
        <w:tc>
          <w:tcPr>
            <w:tcW w:w="4211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2040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Телефониста-портир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Намјештеник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4,78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Трећа</w:t>
            </w:r>
          </w:p>
        </w:tc>
        <w:tc>
          <w:tcPr>
            <w:tcW w:w="4211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2040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  <w:jc w:val="both"/>
            </w:pPr>
            <w:r w:rsidRPr="00560AA0">
              <w:t>Стручни сарадник за финансијске послове бор.-инвалидске заштите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Седма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6,44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Стручни сарадник за</w:t>
            </w:r>
            <w:r w:rsidRPr="00560AA0">
              <w:rPr>
                <w:lang w:val="sr-Cyrl-RS"/>
              </w:rPr>
              <w:t xml:space="preserve"> послове </w:t>
            </w:r>
            <w:r w:rsidRPr="00560AA0">
              <w:t>архиве и пријемне канцеларије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Седма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6,44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3.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Стручни сарадник-матичар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Седма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6,44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4.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Стручни сарадник за комуналне послове и обнову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Седма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6,44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5.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Возач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Намјештеник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6,44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Четврта</w:t>
            </w:r>
          </w:p>
        </w:tc>
        <w:tc>
          <w:tcPr>
            <w:tcW w:w="4211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2040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Стручни сарадник за књиговодство Општинске управе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Седма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7,56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lastRenderedPageBreak/>
              <w:t>Пета</w:t>
            </w:r>
          </w:p>
        </w:tc>
        <w:tc>
          <w:tcPr>
            <w:tcW w:w="4211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2040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Виши стручни сарадник за грађевинарство</w:t>
            </w:r>
          </w:p>
        </w:tc>
        <w:tc>
          <w:tcPr>
            <w:tcW w:w="2040" w:type="dxa"/>
          </w:tcPr>
          <w:p w:rsidR="00F52211" w:rsidRPr="00560AA0" w:rsidRDefault="00F52211" w:rsidP="002B2FEF">
            <w:pPr>
              <w:jc w:val="center"/>
            </w:pPr>
            <w:r w:rsidRPr="00560AA0">
              <w:t>Шеста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9,22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Виши стручни сарадник за плаћања, благајне и лична примања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Шеста категорија</w:t>
            </w:r>
          </w:p>
          <w:p w:rsidR="00F52211" w:rsidRPr="00560AA0" w:rsidRDefault="00F52211" w:rsidP="002B2FEF">
            <w:r w:rsidRPr="00560AA0">
              <w:t>Друго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8,67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  <w:rPr>
                <w:lang w:val="sr-Cyrl-RS"/>
              </w:rPr>
            </w:pPr>
            <w:r w:rsidRPr="00560AA0">
              <w:rPr>
                <w:lang w:val="sr-Cyrl-RS"/>
              </w:rPr>
              <w:t>3.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  <w:rPr>
                <w:lang w:val="sr-Cyrl-RS"/>
              </w:rPr>
            </w:pPr>
            <w:r w:rsidRPr="00560AA0">
              <w:rPr>
                <w:lang w:val="sr-Cyrl-RS"/>
              </w:rPr>
              <w:t>Виши стручни сарадник за послове пријемне канцеларије</w:t>
            </w:r>
          </w:p>
        </w:tc>
        <w:tc>
          <w:tcPr>
            <w:tcW w:w="2040" w:type="dxa"/>
          </w:tcPr>
          <w:p w:rsidR="00F52211" w:rsidRPr="00560AA0" w:rsidRDefault="00F52211" w:rsidP="002B2FEF">
            <w:pPr>
              <w:rPr>
                <w:lang w:val="sr-Cyrl-RS"/>
              </w:rPr>
            </w:pPr>
            <w:r w:rsidRPr="00560AA0">
              <w:rPr>
                <w:lang w:val="sr-Cyrl-RS"/>
              </w:rPr>
              <w:t xml:space="preserve">Шеста категорија </w:t>
            </w:r>
          </w:p>
          <w:p w:rsidR="00F52211" w:rsidRPr="00560AA0" w:rsidRDefault="00F52211" w:rsidP="002B2FEF">
            <w:pPr>
              <w:rPr>
                <w:lang w:val="sr-Cyrl-RS"/>
              </w:rPr>
            </w:pPr>
            <w:r w:rsidRPr="00560AA0">
              <w:rPr>
                <w:lang w:val="sr-Cyrl-RS"/>
              </w:rPr>
              <w:t>Треће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Latn-RS"/>
              </w:rPr>
            </w:pPr>
            <w:r w:rsidRPr="00560AA0">
              <w:rPr>
                <w:lang w:val="sr-Latn-RS"/>
              </w:rPr>
              <w:t>8,30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Шеста</w:t>
            </w:r>
          </w:p>
        </w:tc>
        <w:tc>
          <w:tcPr>
            <w:tcW w:w="4211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2040" w:type="dxa"/>
          </w:tcPr>
          <w:p w:rsidR="00F52211" w:rsidRPr="00560AA0" w:rsidRDefault="00F52211" w:rsidP="002B2FEF">
            <w:pPr>
              <w:jc w:val="center"/>
            </w:pP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Секретар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Прва категорија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14,22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Начелник Одјељења за буџет, финансије</w:t>
            </w:r>
            <w:r w:rsidRPr="00560AA0">
              <w:rPr>
                <w:lang w:val="sr-Cyrl-RS"/>
              </w:rPr>
              <w:t>, управљање развојем</w:t>
            </w:r>
            <w:r w:rsidRPr="00560AA0">
              <w:t xml:space="preserve"> и привреду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Прва категорија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14,22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3.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Начелник Одјељења за општу управу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Прва категорија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14,22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4.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Шеф Одсјека за урбанизам и стамбено-комуналне послове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Друга категорија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</w:t>
            </w:r>
            <w:r w:rsidRPr="00560AA0">
              <w:rPr>
                <w:lang w:val="sr-Cyrl-RS"/>
              </w:rPr>
              <w:t>2</w:t>
            </w:r>
            <w:r w:rsidRPr="00560AA0">
              <w:t>,56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5.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Шеф Одсјека за јавне набавке, нормативне послове и ЦЗ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Друга категорија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12,56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6.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Шеф Одсјека за послове инспекције и комуналне полиције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Друга категорија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12,56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 xml:space="preserve">7. 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 xml:space="preserve">Шеф Одсјека за </w:t>
            </w:r>
            <w:r w:rsidRPr="00560AA0">
              <w:rPr>
                <w:lang w:val="sr-Cyrl-RS"/>
              </w:rPr>
              <w:t xml:space="preserve">управљање развојем и </w:t>
            </w:r>
            <w:r w:rsidRPr="00560AA0">
              <w:t>привреду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Друга категорија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12,56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8.</w:t>
            </w:r>
          </w:p>
        </w:tc>
        <w:tc>
          <w:tcPr>
            <w:tcW w:w="4211" w:type="dxa"/>
          </w:tcPr>
          <w:p w:rsidR="00F52211" w:rsidRPr="00560AA0" w:rsidRDefault="00F52211" w:rsidP="002B2FEF">
            <w:r w:rsidRPr="00560AA0">
              <w:t>Комунални полицајац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Четврта категор.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10,67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9.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Тржишни инспектор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Четврта категор.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10,67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10.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Урбанистичко-грађевински инспектор</w:t>
            </w:r>
          </w:p>
          <w:p w:rsidR="00F52211" w:rsidRPr="00560AA0" w:rsidRDefault="00F52211" w:rsidP="002B2FEF"/>
        </w:tc>
        <w:tc>
          <w:tcPr>
            <w:tcW w:w="2040" w:type="dxa"/>
          </w:tcPr>
          <w:p w:rsidR="00F52211" w:rsidRPr="00560AA0" w:rsidRDefault="00F52211" w:rsidP="002B2FEF">
            <w:r w:rsidRPr="00560AA0">
              <w:t>Четврта категор.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10,67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11.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Инспектор за храну и здравствени инспектор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Четврта категор.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10,67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12.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општу управу и персоналне послове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13.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борачко-инвалидску заштиту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14.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  <w:rPr>
                <w:lang w:val="sr-Cyrl-RS"/>
              </w:rPr>
            </w:pPr>
            <w:r w:rsidRPr="00560AA0">
              <w:t xml:space="preserve">ССС за грађанска стања и </w:t>
            </w:r>
            <w:r w:rsidRPr="00560AA0">
              <w:rPr>
                <w:lang w:val="sr-Cyrl-RS"/>
              </w:rPr>
              <w:t>послове пријемне канцеларије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lastRenderedPageBreak/>
              <w:t>15.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припрему, праћење и контролу извршења буџета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  <w:rPr>
                <w:lang w:val="sr-Cyrl-RS"/>
              </w:rPr>
            </w:pPr>
            <w:r w:rsidRPr="00560AA0">
              <w:rPr>
                <w:lang w:val="sr-Cyrl-RS"/>
              </w:rPr>
              <w:t>16.</w:t>
            </w:r>
          </w:p>
        </w:tc>
        <w:tc>
          <w:tcPr>
            <w:tcW w:w="4211" w:type="dxa"/>
          </w:tcPr>
          <w:p w:rsidR="00F52211" w:rsidRPr="00560AA0" w:rsidRDefault="00F52211" w:rsidP="002B2FEF">
            <w:pPr>
              <w:rPr>
                <w:lang w:val="sr-Cyrl-RS"/>
              </w:rPr>
            </w:pPr>
            <w:r w:rsidRPr="00560AA0">
              <w:rPr>
                <w:lang w:val="sr-Cyrl-RS"/>
              </w:rPr>
              <w:t>ССС за основна средства</w:t>
            </w:r>
          </w:p>
        </w:tc>
        <w:tc>
          <w:tcPr>
            <w:tcW w:w="2040" w:type="dxa"/>
          </w:tcPr>
          <w:p w:rsidR="00F52211" w:rsidRPr="00560AA0" w:rsidRDefault="00F52211" w:rsidP="002B2FEF">
            <w:pPr>
              <w:rPr>
                <w:lang w:val="sr-Cyrl-RS"/>
              </w:rPr>
            </w:pPr>
            <w:r w:rsidRPr="00560AA0">
              <w:rPr>
                <w:lang w:val="sr-Cyrl-RS"/>
              </w:rPr>
              <w:t>Пета категорија</w:t>
            </w:r>
          </w:p>
          <w:p w:rsidR="00F52211" w:rsidRPr="00560AA0" w:rsidRDefault="00F52211" w:rsidP="002B2FEF">
            <w:pPr>
              <w:rPr>
                <w:lang w:val="sr-Cyrl-RS"/>
              </w:rPr>
            </w:pPr>
            <w:r w:rsidRPr="00560AA0">
              <w:rPr>
                <w:lang w:val="sr-Cyrl-RS"/>
              </w:rPr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17.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главну књигу трезора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18.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  <w:rPr>
                <w:lang w:val="sr-Cyrl-RS"/>
              </w:rPr>
            </w:pPr>
            <w:r w:rsidRPr="00560AA0">
              <w:rPr>
                <w:lang w:val="sr-Cyrl-RS"/>
              </w:rPr>
              <w:t>ССС за локални развој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19.</w:t>
            </w:r>
          </w:p>
        </w:tc>
        <w:tc>
          <w:tcPr>
            <w:tcW w:w="4211" w:type="dxa"/>
          </w:tcPr>
          <w:p w:rsidR="00F52211" w:rsidRPr="00560AA0" w:rsidRDefault="00F52211" w:rsidP="002B2FEF">
            <w:pPr>
              <w:rPr>
                <w:lang w:val="sr-Cyrl-RS"/>
              </w:rPr>
            </w:pPr>
            <w:r w:rsidRPr="00560AA0">
              <w:t>ССС за управљање пројектима и друштвене дјел</w:t>
            </w:r>
            <w:proofErr w:type="spellStart"/>
            <w:r w:rsidRPr="00560AA0">
              <w:rPr>
                <w:lang w:val="sr-Cyrl-RS"/>
              </w:rPr>
              <w:t>атности</w:t>
            </w:r>
            <w:proofErr w:type="spellEnd"/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20.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просторно уређење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21.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правне послове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22.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надзор над изградњом и вођење јединственог просторно-информационог система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23.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правне послове и јавне набавке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24.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цивилну заштиту и МЗ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25.</w:t>
            </w:r>
          </w:p>
        </w:tc>
        <w:tc>
          <w:tcPr>
            <w:tcW w:w="4211" w:type="dxa"/>
          </w:tcPr>
          <w:p w:rsidR="00F52211" w:rsidRPr="00560AA0" w:rsidRDefault="00F52211" w:rsidP="002B2FEF">
            <w:r w:rsidRPr="00560AA0">
              <w:t>ССС за хидротехничку инфраструктуру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pPr>
              <w:rPr>
                <w:lang w:val="sr-Cyrl-RS"/>
              </w:rPr>
            </w:pPr>
            <w:r w:rsidRPr="00560AA0">
              <w:rPr>
                <w:lang w:val="sr-Cyrl-RS"/>
              </w:rPr>
              <w:t>Прво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  <w:rPr>
                <w:lang w:val="sr-Cyrl-RS"/>
              </w:rPr>
            </w:pPr>
            <w:r w:rsidRPr="00560AA0">
              <w:rPr>
                <w:lang w:val="sr-Cyrl-RS"/>
              </w:rPr>
              <w:t>10,33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26.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праћење локалних општинских прихода, унос фактура и добављача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Друго звање</w:t>
            </w:r>
          </w:p>
        </w:tc>
        <w:tc>
          <w:tcPr>
            <w:tcW w:w="946" w:type="dxa"/>
          </w:tcPr>
          <w:p w:rsidR="00F52211" w:rsidRPr="00560AA0" w:rsidRDefault="00F52211" w:rsidP="002B2FEF">
            <w:pPr>
              <w:jc w:val="both"/>
            </w:pPr>
            <w:r w:rsidRPr="00560AA0">
              <w:t>9,78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27.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административне послове Скупштине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Треће звање</w:t>
            </w:r>
          </w:p>
        </w:tc>
        <w:tc>
          <w:tcPr>
            <w:tcW w:w="946" w:type="dxa"/>
          </w:tcPr>
          <w:p w:rsidR="00F52211" w:rsidRPr="00560AA0" w:rsidRDefault="000A0F40" w:rsidP="002B2FEF">
            <w:pPr>
              <w:jc w:val="both"/>
            </w:pPr>
            <w:r>
              <w:t>9,40</w:t>
            </w: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28.</w:t>
            </w:r>
          </w:p>
        </w:tc>
        <w:tc>
          <w:tcPr>
            <w:tcW w:w="4211" w:type="dxa"/>
          </w:tcPr>
          <w:p w:rsidR="00F52211" w:rsidRPr="00560AA0" w:rsidRDefault="00F52211" w:rsidP="008A410F">
            <w:pPr>
              <w:ind w:firstLine="0"/>
            </w:pPr>
            <w:r w:rsidRPr="00560AA0">
              <w:t>ССС за административне послове Начелника</w:t>
            </w:r>
          </w:p>
        </w:tc>
        <w:tc>
          <w:tcPr>
            <w:tcW w:w="2040" w:type="dxa"/>
          </w:tcPr>
          <w:p w:rsidR="00F52211" w:rsidRPr="00560AA0" w:rsidRDefault="00F52211" w:rsidP="002B2FEF"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Треће звање</w:t>
            </w:r>
          </w:p>
        </w:tc>
        <w:tc>
          <w:tcPr>
            <w:tcW w:w="946" w:type="dxa"/>
          </w:tcPr>
          <w:p w:rsidR="00F52211" w:rsidRPr="00560AA0" w:rsidRDefault="000A0F40" w:rsidP="002B2FE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9,40</w:t>
            </w:r>
          </w:p>
        </w:tc>
      </w:tr>
      <w:tr w:rsidR="008A410F" w:rsidRPr="00560AA0" w:rsidTr="002B2FEF">
        <w:tc>
          <w:tcPr>
            <w:tcW w:w="1873" w:type="dxa"/>
          </w:tcPr>
          <w:p w:rsidR="008A410F" w:rsidRPr="00560AA0" w:rsidRDefault="008A410F" w:rsidP="002B2FEF">
            <w:pPr>
              <w:jc w:val="center"/>
            </w:pPr>
          </w:p>
        </w:tc>
        <w:tc>
          <w:tcPr>
            <w:tcW w:w="4211" w:type="dxa"/>
          </w:tcPr>
          <w:p w:rsidR="008A410F" w:rsidRPr="00560AA0" w:rsidRDefault="008A410F" w:rsidP="002B2FEF"/>
        </w:tc>
        <w:tc>
          <w:tcPr>
            <w:tcW w:w="2040" w:type="dxa"/>
          </w:tcPr>
          <w:p w:rsidR="008A410F" w:rsidRPr="00560AA0" w:rsidRDefault="008A410F" w:rsidP="002B2FEF"/>
        </w:tc>
        <w:tc>
          <w:tcPr>
            <w:tcW w:w="946" w:type="dxa"/>
          </w:tcPr>
          <w:p w:rsidR="008A410F" w:rsidRDefault="008A410F" w:rsidP="002B2FEF">
            <w:pPr>
              <w:jc w:val="both"/>
              <w:rPr>
                <w:lang w:val="sr-Cyrl-RS"/>
              </w:rPr>
            </w:pPr>
          </w:p>
        </w:tc>
      </w:tr>
      <w:tr w:rsidR="00F52211" w:rsidRPr="00560AA0" w:rsidTr="002B2FEF">
        <w:tc>
          <w:tcPr>
            <w:tcW w:w="1873" w:type="dxa"/>
          </w:tcPr>
          <w:p w:rsidR="00F52211" w:rsidRPr="00560AA0" w:rsidRDefault="00F52211" w:rsidP="002B2FEF">
            <w:pPr>
              <w:jc w:val="center"/>
            </w:pPr>
            <w:r w:rsidRPr="00560AA0">
              <w:t>29.</w:t>
            </w:r>
          </w:p>
        </w:tc>
        <w:tc>
          <w:tcPr>
            <w:tcW w:w="4211" w:type="dxa"/>
          </w:tcPr>
          <w:p w:rsidR="00F52211" w:rsidRPr="00560AA0" w:rsidRDefault="00F52211" w:rsidP="002B2FEF">
            <w:r w:rsidRPr="00560AA0">
              <w:t>Администратор информационог система</w:t>
            </w:r>
          </w:p>
        </w:tc>
        <w:tc>
          <w:tcPr>
            <w:tcW w:w="2040" w:type="dxa"/>
          </w:tcPr>
          <w:p w:rsidR="00F52211" w:rsidRPr="00560AA0" w:rsidRDefault="00F52211" w:rsidP="008A410F">
            <w:pPr>
              <w:ind w:firstLine="0"/>
            </w:pPr>
            <w:r w:rsidRPr="00560AA0">
              <w:t>Пета категорија</w:t>
            </w:r>
          </w:p>
          <w:p w:rsidR="00F52211" w:rsidRPr="00560AA0" w:rsidRDefault="00F52211" w:rsidP="002B2FEF">
            <w:r w:rsidRPr="00560AA0">
              <w:t>Треће звање</w:t>
            </w:r>
          </w:p>
        </w:tc>
        <w:tc>
          <w:tcPr>
            <w:tcW w:w="946" w:type="dxa"/>
          </w:tcPr>
          <w:p w:rsidR="00F52211" w:rsidRPr="00560AA0" w:rsidRDefault="000A0F40" w:rsidP="002B2FE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9,40</w:t>
            </w:r>
          </w:p>
        </w:tc>
      </w:tr>
    </w:tbl>
    <w:p w:rsidR="008A410F" w:rsidRDefault="008A410F" w:rsidP="00F52211">
      <w:pPr>
        <w:spacing w:before="240"/>
        <w:jc w:val="center"/>
        <w:rPr>
          <w:lang w:val="sr-Cyrl-RS"/>
        </w:rPr>
      </w:pPr>
    </w:p>
    <w:p w:rsidR="008A410F" w:rsidRDefault="008A410F" w:rsidP="00F52211">
      <w:pPr>
        <w:spacing w:before="240"/>
        <w:jc w:val="center"/>
        <w:rPr>
          <w:lang w:val="sr-Cyrl-RS"/>
        </w:rPr>
      </w:pPr>
    </w:p>
    <w:p w:rsidR="00F52211" w:rsidRPr="00560AA0" w:rsidRDefault="00F52211" w:rsidP="00F52211">
      <w:pPr>
        <w:spacing w:before="240"/>
        <w:jc w:val="center"/>
        <w:rPr>
          <w:lang w:val="sr-Cyrl-RS"/>
        </w:rPr>
      </w:pPr>
      <w:bookmarkStart w:id="0" w:name="_GoBack"/>
      <w:bookmarkEnd w:id="0"/>
      <w:r w:rsidRPr="00560AA0">
        <w:rPr>
          <w:lang w:val="sr-Cyrl-RS"/>
        </w:rPr>
        <w:lastRenderedPageBreak/>
        <w:t>Члан 2.</w:t>
      </w:r>
    </w:p>
    <w:p w:rsidR="00F52211" w:rsidRPr="00560AA0" w:rsidRDefault="00F52211" w:rsidP="00C05F6D">
      <w:pPr>
        <w:rPr>
          <w:lang w:val="sr-Cyrl-RS"/>
        </w:rPr>
      </w:pPr>
      <w:r w:rsidRPr="00560AA0">
        <w:rPr>
          <w:lang w:val="sr-Cyrl-RS"/>
        </w:rPr>
        <w:t xml:space="preserve">У члану 8. </w:t>
      </w:r>
      <w:proofErr w:type="spellStart"/>
      <w:r w:rsidRPr="00560AA0">
        <w:rPr>
          <w:lang w:val="sr-Cyrl-RS"/>
        </w:rPr>
        <w:t>ријеч</w:t>
      </w:r>
      <w:proofErr w:type="spellEnd"/>
      <w:r w:rsidRPr="00560AA0">
        <w:rPr>
          <w:lang w:val="sr-Cyrl-RS"/>
        </w:rPr>
        <w:t xml:space="preserve"> „плата“ </w:t>
      </w:r>
      <w:proofErr w:type="spellStart"/>
      <w:r w:rsidRPr="00560AA0">
        <w:rPr>
          <w:lang w:val="sr-Cyrl-RS"/>
        </w:rPr>
        <w:t>замјењује</w:t>
      </w:r>
      <w:proofErr w:type="spellEnd"/>
      <w:r w:rsidRPr="00560AA0">
        <w:rPr>
          <w:lang w:val="sr-Cyrl-RS"/>
        </w:rPr>
        <w:t xml:space="preserve"> се </w:t>
      </w:r>
      <w:proofErr w:type="spellStart"/>
      <w:r w:rsidRPr="00560AA0">
        <w:rPr>
          <w:lang w:val="sr-Cyrl-RS"/>
        </w:rPr>
        <w:t>ријечима</w:t>
      </w:r>
      <w:proofErr w:type="spellEnd"/>
      <w:r w:rsidRPr="00560AA0">
        <w:rPr>
          <w:lang w:val="sr-Cyrl-RS"/>
        </w:rPr>
        <w:t xml:space="preserve"> „Основна плата“.</w:t>
      </w:r>
    </w:p>
    <w:p w:rsidR="00F52211" w:rsidRPr="00560AA0" w:rsidRDefault="00C05F6D" w:rsidP="00C05F6D">
      <w:pPr>
        <w:rPr>
          <w:lang w:val="sr-Cyrl-RS"/>
        </w:rPr>
      </w:pPr>
      <w:r>
        <w:rPr>
          <w:lang w:val="bs-Latn-BA"/>
        </w:rPr>
        <w:t xml:space="preserve">                                                                    </w:t>
      </w:r>
      <w:r w:rsidR="00F52211" w:rsidRPr="00560AA0">
        <w:rPr>
          <w:lang w:val="sr-Cyrl-RS"/>
        </w:rPr>
        <w:t>Члан 3.</w:t>
      </w:r>
    </w:p>
    <w:p w:rsidR="00F52211" w:rsidRPr="00560AA0" w:rsidRDefault="00F52211" w:rsidP="00C05F6D">
      <w:pPr>
        <w:rPr>
          <w:lang w:val="sr-Cyrl-RS"/>
        </w:rPr>
      </w:pPr>
      <w:r w:rsidRPr="00560AA0">
        <w:rPr>
          <w:lang w:val="sr-Cyrl-RS"/>
        </w:rPr>
        <w:t xml:space="preserve">У члану 11. тачке 3) и 7) </w:t>
      </w:r>
      <w:proofErr w:type="spellStart"/>
      <w:r w:rsidRPr="00560AA0">
        <w:rPr>
          <w:lang w:val="sr-Cyrl-RS"/>
        </w:rPr>
        <w:t>мијењају</w:t>
      </w:r>
      <w:proofErr w:type="spellEnd"/>
      <w:r w:rsidRPr="00560AA0">
        <w:rPr>
          <w:lang w:val="sr-Cyrl-RS"/>
        </w:rPr>
        <w:t xml:space="preserve"> се и гласе:</w:t>
      </w:r>
    </w:p>
    <w:p w:rsidR="00F52211" w:rsidRPr="00560AA0" w:rsidRDefault="00F52211" w:rsidP="00C05F6D">
      <w:pPr>
        <w:rPr>
          <w:lang w:val="sr-Cyrl-RS"/>
        </w:rPr>
      </w:pPr>
      <w:r w:rsidRPr="00560AA0">
        <w:rPr>
          <w:lang w:val="sr-Cyrl-RS"/>
        </w:rPr>
        <w:t xml:space="preserve">„3) отпремнину приликом одласка запосленог у пензију-у висини од три </w:t>
      </w:r>
      <w:proofErr w:type="spellStart"/>
      <w:r w:rsidRPr="00560AA0">
        <w:rPr>
          <w:lang w:val="sr-Cyrl-RS"/>
        </w:rPr>
        <w:t>просјечне</w:t>
      </w:r>
      <w:proofErr w:type="spellEnd"/>
      <w:r w:rsidRPr="00560AA0">
        <w:rPr>
          <w:lang w:val="sr-Cyrl-RS"/>
        </w:rPr>
        <w:t xml:space="preserve"> </w:t>
      </w:r>
      <w:proofErr w:type="spellStart"/>
      <w:r w:rsidRPr="00560AA0">
        <w:rPr>
          <w:lang w:val="sr-Cyrl-RS"/>
        </w:rPr>
        <w:t>мјесечне</w:t>
      </w:r>
      <w:proofErr w:type="spellEnd"/>
      <w:r w:rsidRPr="00560AA0">
        <w:rPr>
          <w:lang w:val="sr-Cyrl-RS"/>
        </w:rPr>
        <w:t xml:space="preserve"> плате након опорезивања обрачунате запосленом за посљедњи </w:t>
      </w:r>
      <w:proofErr w:type="spellStart"/>
      <w:r w:rsidRPr="00560AA0">
        <w:rPr>
          <w:lang w:val="sr-Cyrl-RS"/>
        </w:rPr>
        <w:t>мјесец</w:t>
      </w:r>
      <w:proofErr w:type="spellEnd"/>
      <w:r w:rsidRPr="00560AA0">
        <w:rPr>
          <w:lang w:val="sr-Cyrl-RS"/>
        </w:rPr>
        <w:t xml:space="preserve"> прије одласка у пензију,</w:t>
      </w:r>
    </w:p>
    <w:p w:rsidR="00F52211" w:rsidRPr="00560AA0" w:rsidRDefault="00F52211" w:rsidP="00C05F6D">
      <w:pPr>
        <w:rPr>
          <w:lang w:val="sr-Cyrl-RS"/>
        </w:rPr>
      </w:pPr>
      <w:r w:rsidRPr="00560AA0">
        <w:rPr>
          <w:lang w:val="sr-Cyrl-RS"/>
        </w:rPr>
        <w:t xml:space="preserve">7) трошкове једног топлог </w:t>
      </w:r>
      <w:proofErr w:type="spellStart"/>
      <w:r w:rsidRPr="00560AA0">
        <w:rPr>
          <w:lang w:val="sr-Cyrl-RS"/>
        </w:rPr>
        <w:t>оброказа</w:t>
      </w:r>
      <w:proofErr w:type="spellEnd"/>
      <w:r w:rsidRPr="00560AA0">
        <w:rPr>
          <w:lang w:val="sr-Cyrl-RS"/>
        </w:rPr>
        <w:t xml:space="preserve"> </w:t>
      </w:r>
      <w:proofErr w:type="spellStart"/>
      <w:r w:rsidRPr="00560AA0">
        <w:rPr>
          <w:lang w:val="sr-Cyrl-RS"/>
        </w:rPr>
        <w:t>вријеме</w:t>
      </w:r>
      <w:proofErr w:type="spellEnd"/>
      <w:r w:rsidRPr="00560AA0">
        <w:rPr>
          <w:lang w:val="sr-Cyrl-RS"/>
        </w:rPr>
        <w:t xml:space="preserve"> једног радног дана, као и у случају обављања прековременог рада дужег од три часа дневно-у висини од 0,75% </w:t>
      </w:r>
      <w:proofErr w:type="spellStart"/>
      <w:r w:rsidRPr="00560AA0">
        <w:rPr>
          <w:lang w:val="sr-Cyrl-RS"/>
        </w:rPr>
        <w:t>просјечене</w:t>
      </w:r>
      <w:proofErr w:type="spellEnd"/>
      <w:r w:rsidRPr="00560AA0">
        <w:rPr>
          <w:lang w:val="sr-Cyrl-RS"/>
        </w:rPr>
        <w:t xml:space="preserve"> </w:t>
      </w:r>
      <w:proofErr w:type="spellStart"/>
      <w:r w:rsidRPr="00560AA0">
        <w:rPr>
          <w:lang w:val="sr-Cyrl-RS"/>
        </w:rPr>
        <w:t>мјесечне</w:t>
      </w:r>
      <w:proofErr w:type="spellEnd"/>
      <w:r w:rsidRPr="00560AA0">
        <w:rPr>
          <w:lang w:val="sr-Cyrl-RS"/>
        </w:rPr>
        <w:t xml:space="preserve"> плате након опорезивања у Републици Српској за претходну годину, за свако радни дан запосленог,“</w:t>
      </w:r>
    </w:p>
    <w:p w:rsidR="00F52211" w:rsidRPr="00560AA0" w:rsidRDefault="00C05F6D" w:rsidP="00C05F6D">
      <w:pPr>
        <w:rPr>
          <w:lang w:val="sr-Cyrl-RS"/>
        </w:rPr>
      </w:pPr>
      <w:r>
        <w:rPr>
          <w:lang w:val="bs-Latn-BA"/>
        </w:rPr>
        <w:t xml:space="preserve">                                                                     </w:t>
      </w:r>
      <w:r w:rsidR="00F52211" w:rsidRPr="00560AA0">
        <w:rPr>
          <w:lang w:val="sr-Cyrl-RS"/>
        </w:rPr>
        <w:t>Члан 4.</w:t>
      </w:r>
    </w:p>
    <w:p w:rsidR="005630F9" w:rsidRDefault="00F52211" w:rsidP="00C05F6D">
      <w:pPr>
        <w:rPr>
          <w:lang w:val="sr-Cyrl-RS"/>
        </w:rPr>
      </w:pPr>
      <w:r w:rsidRPr="00560AA0">
        <w:rPr>
          <w:lang w:val="sr-Cyrl-RS"/>
        </w:rPr>
        <w:t xml:space="preserve">У члану 17 став (6) након </w:t>
      </w:r>
      <w:proofErr w:type="spellStart"/>
      <w:r w:rsidRPr="00560AA0">
        <w:rPr>
          <w:lang w:val="sr-Cyrl-RS"/>
        </w:rPr>
        <w:t>ријечи</w:t>
      </w:r>
      <w:proofErr w:type="spellEnd"/>
      <w:r w:rsidRPr="00560AA0">
        <w:rPr>
          <w:lang w:val="sr-Cyrl-RS"/>
        </w:rPr>
        <w:t xml:space="preserve"> „издржавање“, додају се </w:t>
      </w:r>
      <w:proofErr w:type="spellStart"/>
      <w:r w:rsidRPr="00560AA0">
        <w:rPr>
          <w:lang w:val="sr-Cyrl-RS"/>
        </w:rPr>
        <w:t>ријечи</w:t>
      </w:r>
      <w:proofErr w:type="spellEnd"/>
      <w:r w:rsidRPr="00560AA0">
        <w:rPr>
          <w:lang w:val="sr-Cyrl-RS"/>
        </w:rPr>
        <w:t xml:space="preserve"> „отац и“.</w:t>
      </w:r>
    </w:p>
    <w:p w:rsidR="00F52211" w:rsidRPr="00560AA0" w:rsidRDefault="00C05F6D" w:rsidP="00C05F6D">
      <w:pPr>
        <w:rPr>
          <w:lang w:val="sr-Cyrl-RS"/>
        </w:rPr>
      </w:pPr>
      <w:r>
        <w:rPr>
          <w:lang w:val="bs-Latn-BA"/>
        </w:rPr>
        <w:t xml:space="preserve">                                                                     </w:t>
      </w:r>
      <w:r w:rsidR="00F52211" w:rsidRPr="00560AA0">
        <w:rPr>
          <w:lang w:val="sr-Cyrl-RS"/>
        </w:rPr>
        <w:t>Члан 5.</w:t>
      </w:r>
    </w:p>
    <w:p w:rsidR="00F52211" w:rsidRPr="00560AA0" w:rsidRDefault="00F52211" w:rsidP="00C05F6D">
      <w:pPr>
        <w:rPr>
          <w:lang w:val="sr-Cyrl-RS"/>
        </w:rPr>
      </w:pPr>
      <w:r w:rsidRPr="00560AA0">
        <w:rPr>
          <w:lang w:val="sr-Cyrl-RS"/>
        </w:rPr>
        <w:t xml:space="preserve">(1) У члану 19. став (1) тачка 1) до 6) и у ставу (4) тачка 1) и 2) послије </w:t>
      </w:r>
      <w:proofErr w:type="spellStart"/>
      <w:r w:rsidRPr="00560AA0">
        <w:rPr>
          <w:lang w:val="sr-Cyrl-RS"/>
        </w:rPr>
        <w:t>ријечи</w:t>
      </w:r>
      <w:proofErr w:type="spellEnd"/>
      <w:r w:rsidRPr="00560AA0">
        <w:rPr>
          <w:lang w:val="sr-Cyrl-RS"/>
        </w:rPr>
        <w:t xml:space="preserve"> „</w:t>
      </w:r>
      <w:proofErr w:type="spellStart"/>
      <w:r w:rsidRPr="00560AA0">
        <w:rPr>
          <w:lang w:val="sr-Cyrl-RS"/>
        </w:rPr>
        <w:t>просјечне</w:t>
      </w:r>
      <w:proofErr w:type="spellEnd"/>
      <w:r w:rsidRPr="00560AA0">
        <w:rPr>
          <w:lang w:val="sr-Cyrl-RS"/>
        </w:rPr>
        <w:t xml:space="preserve"> плате“ додају се </w:t>
      </w:r>
      <w:proofErr w:type="spellStart"/>
      <w:r w:rsidRPr="00560AA0">
        <w:rPr>
          <w:lang w:val="sr-Cyrl-RS"/>
        </w:rPr>
        <w:t>ријечи</w:t>
      </w:r>
      <w:proofErr w:type="spellEnd"/>
      <w:r w:rsidRPr="00560AA0">
        <w:rPr>
          <w:lang w:val="sr-Cyrl-RS"/>
        </w:rPr>
        <w:t xml:space="preserve"> „након опорезивања“.</w:t>
      </w:r>
    </w:p>
    <w:p w:rsidR="00F52211" w:rsidRPr="00560AA0" w:rsidRDefault="00F52211" w:rsidP="00C05F6D">
      <w:pPr>
        <w:rPr>
          <w:lang w:val="sr-Cyrl-RS"/>
        </w:rPr>
      </w:pPr>
      <w:r w:rsidRPr="00560AA0">
        <w:rPr>
          <w:lang w:val="sr-Cyrl-RS"/>
        </w:rPr>
        <w:t xml:space="preserve">(2) У члану 19. став (1) тачка 7)  </w:t>
      </w:r>
      <w:proofErr w:type="spellStart"/>
      <w:r w:rsidRPr="00560AA0">
        <w:rPr>
          <w:lang w:val="sr-Cyrl-RS"/>
        </w:rPr>
        <w:t>мијења</w:t>
      </w:r>
      <w:proofErr w:type="spellEnd"/>
      <w:r w:rsidRPr="00560AA0">
        <w:rPr>
          <w:lang w:val="sr-Cyrl-RS"/>
        </w:rPr>
        <w:t xml:space="preserve"> се и гласи:</w:t>
      </w:r>
    </w:p>
    <w:p w:rsidR="00F52211" w:rsidRPr="00560AA0" w:rsidRDefault="00F52211" w:rsidP="00C05F6D">
      <w:pPr>
        <w:rPr>
          <w:lang w:val="sr-Cyrl-RS"/>
        </w:rPr>
      </w:pPr>
      <w:r w:rsidRPr="00560AA0">
        <w:rPr>
          <w:lang w:val="sr-Cyrl-RS"/>
        </w:rPr>
        <w:t xml:space="preserve">„7) новчану накнаду за посебне резултате рада-у висини до једне </w:t>
      </w:r>
      <w:proofErr w:type="spellStart"/>
      <w:r w:rsidRPr="00560AA0">
        <w:rPr>
          <w:lang w:val="sr-Cyrl-RS"/>
        </w:rPr>
        <w:t>просјечне</w:t>
      </w:r>
      <w:proofErr w:type="spellEnd"/>
      <w:r w:rsidRPr="00560AA0">
        <w:rPr>
          <w:lang w:val="sr-Cyrl-RS"/>
        </w:rPr>
        <w:t xml:space="preserve"> плате након опорезивања запосленог остварене у претходном </w:t>
      </w:r>
      <w:proofErr w:type="spellStart"/>
      <w:r w:rsidRPr="00560AA0">
        <w:rPr>
          <w:lang w:val="sr-Cyrl-RS"/>
        </w:rPr>
        <w:t>мјесецу</w:t>
      </w:r>
      <w:proofErr w:type="spellEnd"/>
      <w:r w:rsidRPr="00560AA0">
        <w:rPr>
          <w:lang w:val="sr-Cyrl-RS"/>
        </w:rPr>
        <w:t xml:space="preserve"> прије </w:t>
      </w:r>
      <w:proofErr w:type="spellStart"/>
      <w:r w:rsidRPr="00560AA0">
        <w:rPr>
          <w:lang w:val="sr-Cyrl-RS"/>
        </w:rPr>
        <w:t>додјељивања</w:t>
      </w:r>
      <w:proofErr w:type="spellEnd"/>
      <w:r w:rsidRPr="00560AA0">
        <w:rPr>
          <w:lang w:val="sr-Cyrl-RS"/>
        </w:rPr>
        <w:t xml:space="preserve"> награде.“</w:t>
      </w:r>
    </w:p>
    <w:p w:rsidR="00F52211" w:rsidRPr="00560AA0" w:rsidRDefault="00C05F6D" w:rsidP="00C05F6D">
      <w:r>
        <w:t xml:space="preserve">                                                                      </w:t>
      </w:r>
      <w:r w:rsidR="00F52211" w:rsidRPr="00560AA0">
        <w:t xml:space="preserve">Члан </w:t>
      </w:r>
      <w:r>
        <w:t>6</w:t>
      </w:r>
      <w:r w:rsidR="00F52211" w:rsidRPr="00560AA0">
        <w:t>.</w:t>
      </w:r>
    </w:p>
    <w:p w:rsidR="00F52211" w:rsidRDefault="00F52211" w:rsidP="00C05F6D">
      <w:r w:rsidRPr="00560AA0">
        <w:t>Овај колективни уговор ступа на снагу осмог дана од дана објављивања у „Службеном гласнику Општине Шипово“.</w:t>
      </w:r>
    </w:p>
    <w:p w:rsidR="00C05F6D" w:rsidRPr="00560AA0" w:rsidRDefault="00C05F6D" w:rsidP="00C05F6D"/>
    <w:tbl>
      <w:tblPr>
        <w:tblStyle w:val="TableGrid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6160"/>
      </w:tblGrid>
      <w:tr w:rsidR="00F52211" w:rsidRPr="00560AA0" w:rsidTr="00C1217E">
        <w:trPr>
          <w:trHeight w:val="1989"/>
        </w:trPr>
        <w:tc>
          <w:tcPr>
            <w:tcW w:w="4206" w:type="dxa"/>
          </w:tcPr>
          <w:p w:rsidR="00F52211" w:rsidRPr="00560AA0" w:rsidRDefault="00F52211" w:rsidP="00C05F6D">
            <w:pPr>
              <w:ind w:firstLine="34"/>
            </w:pPr>
            <w:r w:rsidRPr="00560AA0">
              <w:t>ОПШТИНА ШИПОВО</w:t>
            </w:r>
          </w:p>
          <w:p w:rsidR="00F52211" w:rsidRPr="00560AA0" w:rsidRDefault="00F52211" w:rsidP="00C05F6D">
            <w:pPr>
              <w:ind w:firstLine="0"/>
              <w:rPr>
                <w:lang w:val="bs-Cyrl-BA"/>
              </w:rPr>
            </w:pPr>
            <w:r w:rsidRPr="00560AA0">
              <w:t>НАЧЕЛНИК</w:t>
            </w:r>
            <w:r w:rsidRPr="00560AA0">
              <w:br/>
              <w:t>Милан Ковач</w:t>
            </w:r>
            <w:r w:rsidR="00560AA0" w:rsidRPr="00560AA0">
              <w:rPr>
                <w:lang w:val="bs-Cyrl-BA"/>
              </w:rPr>
              <w:t>,с.р.</w:t>
            </w:r>
          </w:p>
          <w:p w:rsidR="00F52211" w:rsidRPr="00560AA0" w:rsidRDefault="00F52211" w:rsidP="00C05F6D"/>
          <w:p w:rsidR="00F52211" w:rsidRPr="00560AA0" w:rsidRDefault="00F52211" w:rsidP="00C05F6D"/>
          <w:p w:rsidR="00560AA0" w:rsidRDefault="00F52211" w:rsidP="00C05F6D">
            <w:pPr>
              <w:rPr>
                <w:lang w:val="sr-Cyrl-RS"/>
              </w:rPr>
            </w:pPr>
            <w:r w:rsidRPr="00560AA0">
              <w:t xml:space="preserve">Број: 01-104-2/18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0AA0">
              <w:br/>
              <w:t xml:space="preserve">Датум: 26.09.2018. </w:t>
            </w:r>
            <w:r w:rsidRPr="00560AA0">
              <w:rPr>
                <w:lang w:val="sr-Cyrl-RS"/>
              </w:rPr>
              <w:t>године</w:t>
            </w:r>
          </w:p>
          <w:p w:rsidR="002E7F20" w:rsidRDefault="002E7F20" w:rsidP="00C1217E">
            <w:pPr>
              <w:ind w:firstLine="0"/>
              <w:rPr>
                <w:lang w:val="bs-Latn-BA"/>
              </w:rPr>
            </w:pPr>
          </w:p>
          <w:p w:rsidR="00F52211" w:rsidRPr="002E7F20" w:rsidRDefault="00F52211" w:rsidP="002E7F20">
            <w:pPr>
              <w:rPr>
                <w:lang w:val="bs-Cyrl-BA"/>
              </w:rPr>
            </w:pPr>
          </w:p>
        </w:tc>
        <w:tc>
          <w:tcPr>
            <w:tcW w:w="6160" w:type="dxa"/>
          </w:tcPr>
          <w:p w:rsidR="00F52211" w:rsidRPr="00560AA0" w:rsidRDefault="00F52211" w:rsidP="00C05F6D">
            <w:pPr>
              <w:ind w:firstLine="0"/>
            </w:pPr>
            <w:r w:rsidRPr="00560AA0">
              <w:t xml:space="preserve">СИНДИКАЛНА ОРГАНИЗАЦИЈА ОПШТИНСКЕ </w:t>
            </w:r>
            <w:r w:rsidR="00C05F6D">
              <w:t xml:space="preserve">                                </w:t>
            </w:r>
            <w:r w:rsidRPr="00560AA0">
              <w:t>УПРАВЕ</w:t>
            </w:r>
          </w:p>
          <w:p w:rsidR="00F52211" w:rsidRPr="00560AA0" w:rsidRDefault="00C05F6D" w:rsidP="00C05F6D">
            <w:pPr>
              <w:rPr>
                <w:lang w:val="bs-Cyrl-BA"/>
              </w:rPr>
            </w:pPr>
            <w:r>
              <w:t xml:space="preserve">            </w:t>
            </w:r>
            <w:r w:rsidR="00F52211" w:rsidRPr="00560AA0">
              <w:t>ПРЕДСЈЕДНИК</w:t>
            </w:r>
            <w:r w:rsidR="00F52211" w:rsidRPr="00560AA0">
              <w:br/>
            </w:r>
            <w:r>
              <w:t xml:space="preserve">                         </w:t>
            </w:r>
            <w:r w:rsidR="00F52211" w:rsidRPr="00560AA0">
              <w:t>Гордана Качар</w:t>
            </w:r>
            <w:r w:rsidR="00560AA0" w:rsidRPr="00560AA0">
              <w:rPr>
                <w:lang w:val="bs-Cyrl-BA"/>
              </w:rPr>
              <w:t>,с.р.</w:t>
            </w:r>
          </w:p>
          <w:p w:rsidR="00F52211" w:rsidRPr="00560AA0" w:rsidRDefault="00F52211" w:rsidP="00C05F6D"/>
          <w:p w:rsidR="00F52211" w:rsidRPr="00560AA0" w:rsidRDefault="00F52211" w:rsidP="00C05F6D"/>
          <w:p w:rsidR="00F52211" w:rsidRPr="00560AA0" w:rsidRDefault="00560AA0" w:rsidP="00C05F6D">
            <w:r>
              <w:rPr>
                <w:lang w:val="bs-Cyrl-BA"/>
              </w:rPr>
              <w:t xml:space="preserve">           </w:t>
            </w:r>
            <w:r w:rsidRPr="00560AA0">
              <w:t>Број:</w:t>
            </w:r>
            <w:r w:rsidRPr="00560AA0">
              <w:rPr>
                <w:lang w:val="sr-Cyrl-RS"/>
              </w:rPr>
              <w:t xml:space="preserve"> 14/18</w:t>
            </w:r>
            <w:r w:rsidRPr="00560AA0">
              <w:br/>
            </w:r>
            <w:r w:rsidRPr="00560AA0">
              <w:rPr>
                <w:lang w:val="sr-Cyrl-RS"/>
              </w:rPr>
              <w:t xml:space="preserve">                 </w:t>
            </w:r>
            <w:r w:rsidRPr="00560AA0">
              <w:t>Датум:</w:t>
            </w:r>
            <w:r w:rsidRPr="00560AA0">
              <w:rPr>
                <w:lang w:val="sr-Cyrl-RS"/>
              </w:rPr>
              <w:t xml:space="preserve"> 26.09.2018. године    </w:t>
            </w:r>
          </w:p>
          <w:p w:rsidR="00F52211" w:rsidRPr="00560AA0" w:rsidRDefault="00F52211" w:rsidP="00C05F6D"/>
          <w:p w:rsidR="00F52211" w:rsidRPr="00560AA0" w:rsidRDefault="00F52211" w:rsidP="00C05F6D">
            <w:pPr>
              <w:rPr>
                <w:lang w:val="sr-Cyrl-RS"/>
              </w:rPr>
            </w:pPr>
          </w:p>
          <w:p w:rsidR="00F52211" w:rsidRPr="00560AA0" w:rsidRDefault="00F52211" w:rsidP="00C05F6D">
            <w:pPr>
              <w:rPr>
                <w:lang w:val="sr-Cyrl-RS"/>
              </w:rPr>
            </w:pPr>
            <w:r w:rsidRPr="00560AA0">
              <w:rPr>
                <w:lang w:val="sr-Cyrl-RS"/>
              </w:rPr>
              <w:t xml:space="preserve">    </w:t>
            </w:r>
          </w:p>
        </w:tc>
      </w:tr>
    </w:tbl>
    <w:p w:rsidR="00432E17" w:rsidRPr="002E7F20" w:rsidRDefault="002E7F20" w:rsidP="00C05F6D">
      <w:pPr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432E17" w:rsidRDefault="00432E17" w:rsidP="00C05F6D">
      <w:pPr>
        <w:rPr>
          <w:lang w:val="bs-Cyrl-BA"/>
        </w:rPr>
      </w:pPr>
      <w:r>
        <w:rPr>
          <w:lang w:val="bs-Latn-BA"/>
        </w:rPr>
        <w:t xml:space="preserve">                                    </w:t>
      </w:r>
    </w:p>
    <w:p w:rsidR="002E7F20" w:rsidRDefault="00432E17" w:rsidP="00C05F6D">
      <w:pPr>
        <w:rPr>
          <w:sz w:val="36"/>
          <w:szCs w:val="36"/>
          <w:lang w:val="bs-Cyrl-BA"/>
        </w:rPr>
      </w:pPr>
      <w:r w:rsidRPr="00432E17">
        <w:rPr>
          <w:sz w:val="36"/>
          <w:szCs w:val="36"/>
          <w:lang w:val="bs-Cyrl-BA"/>
        </w:rPr>
        <w:t xml:space="preserve">                          С А Д Р Ж А Ј </w:t>
      </w:r>
    </w:p>
    <w:p w:rsidR="00432E17" w:rsidRDefault="00432E17" w:rsidP="00C05F6D">
      <w:pPr>
        <w:rPr>
          <w:lang w:val="bs-Cyrl-BA"/>
        </w:rPr>
      </w:pPr>
      <w:r w:rsidRPr="00432E17">
        <w:rPr>
          <w:lang w:val="bs-Cyrl-BA"/>
        </w:rPr>
        <w:t xml:space="preserve">АКТА СКУПШТИНЕ                                     </w:t>
      </w:r>
      <w:r>
        <w:rPr>
          <w:lang w:val="bs-Cyrl-BA"/>
        </w:rPr>
        <w:t xml:space="preserve">                                                         </w:t>
      </w:r>
      <w:r w:rsidRPr="00432E17">
        <w:rPr>
          <w:lang w:val="bs-Cyrl-BA"/>
        </w:rPr>
        <w:t>Страна</w:t>
      </w:r>
    </w:p>
    <w:p w:rsidR="00432E17" w:rsidRDefault="00432E17" w:rsidP="00432E17">
      <w:pPr>
        <w:rPr>
          <w:lang w:val="bs-Cyrl-BA"/>
        </w:rPr>
      </w:pPr>
    </w:p>
    <w:p w:rsidR="00432E17" w:rsidRPr="00432E17" w:rsidRDefault="00432E17" w:rsidP="00432E17">
      <w:pPr>
        <w:rPr>
          <w:lang w:val="bs-Cyrl-BA"/>
        </w:rPr>
      </w:pPr>
      <w:r>
        <w:rPr>
          <w:lang w:val="bs-Cyrl-BA"/>
        </w:rPr>
        <w:t>1.</w:t>
      </w:r>
      <w:r w:rsidRPr="00432E17">
        <w:rPr>
          <w:lang w:val="bs-Cyrl-BA"/>
        </w:rPr>
        <w:t>Одлука о одрђивању назива  спортског центра..........................................</w:t>
      </w:r>
      <w:r>
        <w:rPr>
          <w:lang w:val="bs-Cyrl-BA"/>
        </w:rPr>
        <w:t>..............</w:t>
      </w:r>
      <w:r w:rsidRPr="00432E17">
        <w:rPr>
          <w:lang w:val="bs-Cyrl-BA"/>
        </w:rPr>
        <w:t>...</w:t>
      </w:r>
      <w:r w:rsidR="002E7F20">
        <w:rPr>
          <w:lang w:val="bs-Cyrl-BA"/>
        </w:rPr>
        <w:t>..</w:t>
      </w:r>
      <w:r w:rsidR="00A224FA">
        <w:rPr>
          <w:lang w:val="bs-Latn-BA"/>
        </w:rPr>
        <w:t>.</w:t>
      </w:r>
      <w:r w:rsidRPr="00432E17">
        <w:rPr>
          <w:lang w:val="bs-Cyrl-BA"/>
        </w:rPr>
        <w:t>.1</w:t>
      </w:r>
    </w:p>
    <w:p w:rsidR="00432E17" w:rsidRDefault="00432E17" w:rsidP="00432E17">
      <w:pPr>
        <w:rPr>
          <w:lang w:val="bs-Cyrl-BA"/>
        </w:rPr>
      </w:pPr>
      <w:r>
        <w:rPr>
          <w:lang w:val="bs-Cyrl-BA"/>
        </w:rPr>
        <w:t xml:space="preserve">2.Заључака у вези </w:t>
      </w:r>
      <w:r>
        <w:t xml:space="preserve">Одлуке </w:t>
      </w:r>
      <w:r>
        <w:rPr>
          <w:lang w:val="sr-Cyrl-RS"/>
        </w:rPr>
        <w:t>о</w:t>
      </w:r>
      <w:r>
        <w:t xml:space="preserve"> усваја</w:t>
      </w:r>
      <w:r>
        <w:rPr>
          <w:lang w:val="sr-Cyrl-CS"/>
        </w:rPr>
        <w:t>њ</w:t>
      </w:r>
      <w:r>
        <w:t xml:space="preserve">у  </w:t>
      </w:r>
      <w:r>
        <w:rPr>
          <w:lang w:val="bs-Cyrl-BA"/>
        </w:rPr>
        <w:t xml:space="preserve">ребаланса </w:t>
      </w:r>
      <w:r>
        <w:t>бу</w:t>
      </w:r>
      <w:r>
        <w:rPr>
          <w:lang w:val="sr-Cyrl-CS"/>
        </w:rPr>
        <w:t>џ</w:t>
      </w:r>
      <w:r>
        <w:t xml:space="preserve">ета </w:t>
      </w:r>
      <w:r>
        <w:rPr>
          <w:lang w:val="sr-Cyrl-CS"/>
        </w:rPr>
        <w:t>Општине Шипово</w:t>
      </w:r>
      <w:r>
        <w:t xml:space="preserve"> </w:t>
      </w:r>
      <w:r>
        <w:rPr>
          <w:lang w:val="bs-Cyrl-BA"/>
        </w:rPr>
        <w:t xml:space="preserve">                           </w:t>
      </w:r>
      <w:r>
        <w:t>за 2018.</w:t>
      </w:r>
      <w:r>
        <w:rPr>
          <w:lang w:val="bs-Cyrl-BA"/>
        </w:rPr>
        <w:t xml:space="preserve"> годину.....................................................................................................................</w:t>
      </w:r>
      <w:r w:rsidR="002E7F20">
        <w:rPr>
          <w:lang w:val="bs-Cyrl-BA"/>
        </w:rPr>
        <w:t>.</w:t>
      </w:r>
      <w:r w:rsidR="00A224FA">
        <w:rPr>
          <w:lang w:val="bs-Latn-BA"/>
        </w:rPr>
        <w:t>.</w:t>
      </w:r>
      <w:r>
        <w:rPr>
          <w:lang w:val="bs-Cyrl-BA"/>
        </w:rPr>
        <w:t>2</w:t>
      </w:r>
    </w:p>
    <w:p w:rsidR="00432E17" w:rsidRDefault="00432E17" w:rsidP="00432E17">
      <w:pPr>
        <w:ind w:left="360" w:hanging="360"/>
        <w:rPr>
          <w:lang w:val="sr-Cyrl-CS"/>
        </w:rPr>
      </w:pPr>
      <w:r>
        <w:rPr>
          <w:lang w:val="bs-Cyrl-BA"/>
        </w:rPr>
        <w:t xml:space="preserve">3. Одлука о усвајању  </w:t>
      </w:r>
      <w:r>
        <w:rPr>
          <w:lang w:val="sr-Cyrl-CS"/>
        </w:rPr>
        <w:t>Плана инвестирања и  капиталних улагања  на подручју        општине Шипово у 2018. години………………………………………………….....</w:t>
      </w:r>
      <w:r w:rsidR="002E7F20">
        <w:rPr>
          <w:lang w:val="sr-Cyrl-CS"/>
        </w:rPr>
        <w:t>.</w:t>
      </w:r>
      <w:r w:rsidR="00A224FA">
        <w:rPr>
          <w:lang w:val="bs-Latn-BA"/>
        </w:rPr>
        <w:t>.</w:t>
      </w:r>
      <w:r>
        <w:rPr>
          <w:lang w:val="sr-Cyrl-CS"/>
        </w:rPr>
        <w:t>3</w:t>
      </w:r>
    </w:p>
    <w:p w:rsidR="00432E17" w:rsidRDefault="00432E17" w:rsidP="00A224FA">
      <w:pPr>
        <w:ind w:left="360" w:hanging="360"/>
        <w:rPr>
          <w:lang w:val="sr-Cyrl-CS"/>
        </w:rPr>
      </w:pPr>
      <w:r>
        <w:rPr>
          <w:lang w:val="sr-Cyrl-CS"/>
        </w:rPr>
        <w:t>4. Плана инвестирања и  капиталних улагања  на подручју    општине Шипово                     у 2018. години………………………………………………………………………….</w:t>
      </w:r>
      <w:r w:rsidR="002E7F20">
        <w:rPr>
          <w:lang w:val="sr-Cyrl-CS"/>
        </w:rPr>
        <w:t>.</w:t>
      </w:r>
      <w:r w:rsidR="00A224FA">
        <w:rPr>
          <w:lang w:val="bs-Latn-BA"/>
        </w:rPr>
        <w:t>.</w:t>
      </w:r>
      <w:r w:rsidR="00A224FA">
        <w:rPr>
          <w:lang w:val="sr-Cyrl-CS"/>
        </w:rPr>
        <w:t>5</w:t>
      </w:r>
      <w:r>
        <w:rPr>
          <w:lang w:val="sr-Cyrl-CS"/>
        </w:rPr>
        <w:t xml:space="preserve"> </w:t>
      </w:r>
    </w:p>
    <w:p w:rsidR="002E7F20" w:rsidRDefault="00A224FA" w:rsidP="00432E17">
      <w:pPr>
        <w:ind w:left="360" w:hanging="360"/>
        <w:rPr>
          <w:lang w:val="sr-Cyrl-CS"/>
        </w:rPr>
      </w:pPr>
      <w:r>
        <w:rPr>
          <w:lang w:val="sr-Cyrl-CS"/>
        </w:rPr>
        <w:t>5</w:t>
      </w:r>
      <w:r w:rsidR="002E7F20">
        <w:rPr>
          <w:lang w:val="sr-Cyrl-CS"/>
        </w:rPr>
        <w:t xml:space="preserve">. Одлука о </w:t>
      </w:r>
      <w:proofErr w:type="spellStart"/>
      <w:r w:rsidR="002E7F20">
        <w:rPr>
          <w:lang w:val="sr-Cyrl-CS"/>
        </w:rPr>
        <w:t>расподјели</w:t>
      </w:r>
      <w:proofErr w:type="spellEnd"/>
      <w:r w:rsidR="002E7F20">
        <w:rPr>
          <w:lang w:val="sr-Cyrl-CS"/>
        </w:rPr>
        <w:t xml:space="preserve"> неутрошених </w:t>
      </w:r>
      <w:proofErr w:type="spellStart"/>
      <w:r w:rsidR="002E7F20">
        <w:rPr>
          <w:lang w:val="sr-Cyrl-CS"/>
        </w:rPr>
        <w:t>најенских</w:t>
      </w:r>
      <w:proofErr w:type="spellEnd"/>
      <w:r w:rsidR="002E7F20">
        <w:rPr>
          <w:lang w:val="sr-Cyrl-CS"/>
        </w:rPr>
        <w:t xml:space="preserve"> средстава из 2017. године……………7</w:t>
      </w:r>
    </w:p>
    <w:p w:rsidR="00A95CF5" w:rsidRPr="00A95CF5" w:rsidRDefault="00A95CF5" w:rsidP="00432E17">
      <w:pPr>
        <w:ind w:left="360" w:hanging="360"/>
        <w:rPr>
          <w:lang w:val="bs-Cyrl-BA"/>
        </w:rPr>
      </w:pPr>
      <w:r>
        <w:rPr>
          <w:lang w:val="bs-Latn-BA"/>
        </w:rPr>
        <w:t>6.</w:t>
      </w:r>
      <w:r>
        <w:rPr>
          <w:lang w:val="bs-Cyrl-BA"/>
        </w:rPr>
        <w:t xml:space="preserve"> Одлука о измјени и допуни одлуке о дугорочном кредитном задужењу Општине Шипово...............................................................................................................................7</w:t>
      </w:r>
    </w:p>
    <w:p w:rsidR="002E7F20" w:rsidRDefault="002E7F20" w:rsidP="00432E17">
      <w:pPr>
        <w:ind w:left="360" w:hanging="360"/>
        <w:rPr>
          <w:lang w:val="sr-Cyrl-CS"/>
        </w:rPr>
      </w:pPr>
    </w:p>
    <w:p w:rsidR="002E7F20" w:rsidRDefault="00A95CF5" w:rsidP="00432E17">
      <w:pPr>
        <w:ind w:left="360" w:hanging="360"/>
        <w:rPr>
          <w:lang w:val="sr-Cyrl-CS"/>
        </w:rPr>
      </w:pPr>
      <w:r>
        <w:rPr>
          <w:lang w:val="sr-Cyrl-CS"/>
        </w:rPr>
        <w:t>7</w:t>
      </w:r>
      <w:r w:rsidR="002E7F20">
        <w:rPr>
          <w:lang w:val="sr-Cyrl-CS"/>
        </w:rPr>
        <w:t>. Одлука о уступању средстава везе н</w:t>
      </w:r>
      <w:r>
        <w:rPr>
          <w:lang w:val="sr-Cyrl-CS"/>
        </w:rPr>
        <w:t>а коришћење ВД Шипово……………………….9</w:t>
      </w:r>
    </w:p>
    <w:p w:rsidR="002E7F20" w:rsidRDefault="002E7F20" w:rsidP="00432E17">
      <w:pPr>
        <w:ind w:left="360" w:hanging="360"/>
        <w:rPr>
          <w:lang w:val="sr-Cyrl-CS"/>
        </w:rPr>
      </w:pPr>
    </w:p>
    <w:p w:rsidR="002E7F20" w:rsidRDefault="00A224FA" w:rsidP="002E7F20">
      <w:pPr>
        <w:ind w:left="360" w:hanging="360"/>
        <w:rPr>
          <w:lang w:val="sr-Cyrl-CS"/>
        </w:rPr>
      </w:pPr>
      <w:r>
        <w:rPr>
          <w:lang w:val="sr-Cyrl-CS"/>
        </w:rPr>
        <w:t>7</w:t>
      </w:r>
      <w:r w:rsidR="002E7F20">
        <w:rPr>
          <w:lang w:val="sr-Cyrl-CS"/>
        </w:rPr>
        <w:t>. Одлука о расписивању јавног конкурса  за избор и именовање чланова УО ЈУ  Дјечији вртић „Млад</w:t>
      </w:r>
      <w:r>
        <w:rPr>
          <w:lang w:val="sr-Cyrl-CS"/>
        </w:rPr>
        <w:t>ост“ Шипово……………………………………………………..</w:t>
      </w:r>
      <w:r w:rsidR="00A95CF5">
        <w:rPr>
          <w:lang w:val="sr-Cyrl-CS"/>
        </w:rPr>
        <w:t>10</w:t>
      </w:r>
    </w:p>
    <w:p w:rsidR="002E7F20" w:rsidRPr="00305CC3" w:rsidRDefault="00A224FA" w:rsidP="002E7F20">
      <w:pPr>
        <w:ind w:left="360" w:hanging="360"/>
        <w:rPr>
          <w:lang w:val="sr-Cyrl-CS"/>
        </w:rPr>
      </w:pPr>
      <w:r>
        <w:rPr>
          <w:lang w:val="sr-Cyrl-CS"/>
        </w:rPr>
        <w:t>8</w:t>
      </w:r>
      <w:r w:rsidR="002E7F20">
        <w:rPr>
          <w:lang w:val="sr-Cyrl-CS"/>
        </w:rPr>
        <w:t xml:space="preserve">. Одлука  </w:t>
      </w:r>
      <w:r w:rsidR="002E7F20" w:rsidRPr="00305CC3">
        <w:rPr>
          <w:lang w:val="sr-Cyrl-CS"/>
        </w:rPr>
        <w:t xml:space="preserve">утврђивању критеријума за избор и именовање </w:t>
      </w:r>
      <w:r w:rsidR="002E7F20">
        <w:rPr>
          <w:lang w:val="sr-Cyrl-CS"/>
        </w:rPr>
        <w:t>чланова</w:t>
      </w:r>
      <w:r w:rsidR="002E7F20" w:rsidRPr="00305CC3">
        <w:rPr>
          <w:lang w:val="sr-Cyrl-CS"/>
        </w:rPr>
        <w:t xml:space="preserve"> Управног </w:t>
      </w:r>
    </w:p>
    <w:p w:rsidR="002E7F20" w:rsidRPr="00154DDE" w:rsidRDefault="002E7F20" w:rsidP="002E7F20">
      <w:pPr>
        <w:ind w:left="142" w:hanging="142"/>
        <w:rPr>
          <w:lang w:val="bs-Cyrl-BA"/>
        </w:rPr>
      </w:pPr>
      <w:r>
        <w:rPr>
          <w:lang w:val="sr-Cyrl-CS"/>
        </w:rPr>
        <w:t xml:space="preserve">    </w:t>
      </w:r>
      <w:r w:rsidRPr="00305CC3">
        <w:rPr>
          <w:lang w:val="sr-Cyrl-CS"/>
        </w:rPr>
        <w:t>одбора</w:t>
      </w:r>
      <w:r w:rsidRPr="00305CC3">
        <w:rPr>
          <w:lang w:val="en-US"/>
        </w:rPr>
        <w:t xml:space="preserve"> </w:t>
      </w:r>
      <w:r w:rsidRPr="00305CC3">
        <w:rPr>
          <w:lang w:val="sr-Cyrl-CS"/>
        </w:rPr>
        <w:t>и директора  Јавне установе Дјечији вртић „Младост“  Шипово</w:t>
      </w:r>
      <w:r w:rsidR="00A95CF5">
        <w:rPr>
          <w:lang w:val="sr-Cyrl-CS"/>
        </w:rPr>
        <w:t>…………….11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Јавни конкурс за избор и именовање чланова УО ЈУ  Дјечији вртић „Младост“ Шипово………………</w:t>
      </w:r>
      <w:r w:rsidR="00A95CF5">
        <w:rPr>
          <w:lang w:val="sr-Cyrl-CS"/>
        </w:rPr>
        <w:t>…………………………………………………………………….14</w:t>
      </w:r>
      <w:r>
        <w:rPr>
          <w:lang w:val="sr-Cyrl-CS"/>
        </w:rPr>
        <w:t xml:space="preserve">                                                                                </w:t>
      </w:r>
    </w:p>
    <w:p w:rsidR="00432E17" w:rsidRPr="002E7F20" w:rsidRDefault="002E7F20" w:rsidP="002E7F20">
      <w:pPr>
        <w:ind w:left="284" w:hanging="284"/>
        <w:rPr>
          <w:lang w:val="bs-Latn-BA"/>
        </w:rPr>
      </w:pPr>
      <w:r>
        <w:rPr>
          <w:lang w:val="sr-Cyrl-CS"/>
        </w:rPr>
        <w:t xml:space="preserve">  </w:t>
      </w:r>
      <w:r w:rsidR="00A224FA">
        <w:rPr>
          <w:lang w:val="sr-Cyrl-CS"/>
        </w:rPr>
        <w:t>9</w:t>
      </w:r>
      <w:r>
        <w:rPr>
          <w:lang w:val="sr-Cyrl-CS"/>
        </w:rPr>
        <w:t xml:space="preserve">. </w:t>
      </w:r>
      <w:proofErr w:type="spellStart"/>
      <w:r>
        <w:rPr>
          <w:lang w:val="sr-Cyrl-CS"/>
        </w:rPr>
        <w:t>Рјешењео</w:t>
      </w:r>
      <w:proofErr w:type="spellEnd"/>
      <w:r>
        <w:rPr>
          <w:lang w:val="sr-Cyrl-CS"/>
        </w:rPr>
        <w:t xml:space="preserve">  именовање Комисије за избор……………………………………………</w:t>
      </w:r>
      <w:r w:rsidR="00A224FA">
        <w:rPr>
          <w:lang w:val="bs-Latn-BA"/>
        </w:rPr>
        <w:t>..</w:t>
      </w:r>
      <w:r w:rsidR="00A95CF5">
        <w:rPr>
          <w:lang w:val="sr-Cyrl-CS"/>
        </w:rPr>
        <w:t>16</w:t>
      </w:r>
    </w:p>
    <w:p w:rsidR="00432E17" w:rsidRDefault="00432E17" w:rsidP="00432E17">
      <w:pPr>
        <w:rPr>
          <w:lang w:val="bs-Cyrl-BA"/>
        </w:rPr>
      </w:pPr>
    </w:p>
    <w:p w:rsidR="00432E17" w:rsidRDefault="00432E17" w:rsidP="00432E17">
      <w:pPr>
        <w:rPr>
          <w:lang w:val="bs-Cyrl-BA"/>
        </w:rPr>
      </w:pPr>
      <w:r>
        <w:rPr>
          <w:lang w:val="bs-Cyrl-BA"/>
        </w:rPr>
        <w:t>АКТА НАЧЕЛНИКА ОПШТИНЕ</w:t>
      </w:r>
    </w:p>
    <w:p w:rsidR="00432E17" w:rsidRPr="00432E17" w:rsidRDefault="00432E17" w:rsidP="00432E17">
      <w:pPr>
        <w:rPr>
          <w:lang w:val="bs-Cyrl-BA"/>
        </w:rPr>
      </w:pPr>
    </w:p>
    <w:p w:rsidR="00432E17" w:rsidRPr="00432E17" w:rsidRDefault="00432E17" w:rsidP="00432E17">
      <w:pPr>
        <w:rPr>
          <w:lang w:val="bs-Cyrl-BA"/>
        </w:rPr>
      </w:pPr>
      <w:r>
        <w:rPr>
          <w:lang w:val="bs-Cyrl-BA"/>
        </w:rPr>
        <w:t>1.</w:t>
      </w:r>
      <w:r w:rsidRPr="00432E17">
        <w:rPr>
          <w:lang w:val="bs-Cyrl-BA"/>
        </w:rPr>
        <w:t>Измјене и допуне Колективног уговора  за запослене у Општинској                       управи Општине Шипово</w:t>
      </w:r>
      <w:r>
        <w:rPr>
          <w:lang w:val="bs-Cyrl-BA"/>
        </w:rPr>
        <w:t>......................................................................</w:t>
      </w:r>
      <w:r w:rsidR="00A224FA">
        <w:rPr>
          <w:lang w:val="bs-Cyrl-BA"/>
        </w:rPr>
        <w:t>..............................</w:t>
      </w:r>
      <w:r w:rsidR="00A224FA">
        <w:rPr>
          <w:lang w:val="bs-Latn-BA"/>
        </w:rPr>
        <w:t>.</w:t>
      </w:r>
      <w:r w:rsidR="00A95CF5">
        <w:rPr>
          <w:lang w:val="bs-Cyrl-BA"/>
        </w:rPr>
        <w:t>.17</w:t>
      </w:r>
    </w:p>
    <w:sectPr w:rsidR="00432E17" w:rsidRPr="00432E17" w:rsidSect="004761A8"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C7" w:rsidRDefault="003200C7">
      <w:r>
        <w:separator/>
      </w:r>
    </w:p>
  </w:endnote>
  <w:endnote w:type="continuationSeparator" w:id="0">
    <w:p w:rsidR="003200C7" w:rsidRDefault="0032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10F" w:rsidRDefault="008A4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B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A410F" w:rsidRDefault="008A4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10F" w:rsidRDefault="008A4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410F" w:rsidRDefault="008A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C7" w:rsidRDefault="003200C7">
      <w:r>
        <w:separator/>
      </w:r>
    </w:p>
  </w:footnote>
  <w:footnote w:type="continuationSeparator" w:id="0">
    <w:p w:rsidR="003200C7" w:rsidRDefault="0032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1EE"/>
    <w:multiLevelType w:val="multilevel"/>
    <w:tmpl w:val="081A0023"/>
    <w:numStyleLink w:val="ArticleSection"/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26EF8"/>
    <w:rsid w:val="0004186D"/>
    <w:rsid w:val="0007146D"/>
    <w:rsid w:val="000763AB"/>
    <w:rsid w:val="000826EA"/>
    <w:rsid w:val="000A0F40"/>
    <w:rsid w:val="000A7B8A"/>
    <w:rsid w:val="000B03C1"/>
    <w:rsid w:val="000C2F97"/>
    <w:rsid w:val="000F410F"/>
    <w:rsid w:val="00106B4F"/>
    <w:rsid w:val="0011479B"/>
    <w:rsid w:val="0012673F"/>
    <w:rsid w:val="00147979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203A3D"/>
    <w:rsid w:val="002132E5"/>
    <w:rsid w:val="00227A94"/>
    <w:rsid w:val="002377F9"/>
    <w:rsid w:val="0025199B"/>
    <w:rsid w:val="00274FA5"/>
    <w:rsid w:val="002778DB"/>
    <w:rsid w:val="00286C21"/>
    <w:rsid w:val="002A2565"/>
    <w:rsid w:val="002A4B6F"/>
    <w:rsid w:val="002B2FEF"/>
    <w:rsid w:val="002C2929"/>
    <w:rsid w:val="002C3253"/>
    <w:rsid w:val="002C5163"/>
    <w:rsid w:val="002C57A5"/>
    <w:rsid w:val="002D4D4B"/>
    <w:rsid w:val="002E038B"/>
    <w:rsid w:val="002E7F20"/>
    <w:rsid w:val="003121B0"/>
    <w:rsid w:val="00312EB9"/>
    <w:rsid w:val="003200C7"/>
    <w:rsid w:val="0032290C"/>
    <w:rsid w:val="00351A9F"/>
    <w:rsid w:val="00353E6C"/>
    <w:rsid w:val="00355133"/>
    <w:rsid w:val="00364D9E"/>
    <w:rsid w:val="00367738"/>
    <w:rsid w:val="00380EF1"/>
    <w:rsid w:val="00394261"/>
    <w:rsid w:val="003A194A"/>
    <w:rsid w:val="003A291C"/>
    <w:rsid w:val="003B2DF2"/>
    <w:rsid w:val="003C3578"/>
    <w:rsid w:val="003D1708"/>
    <w:rsid w:val="003E5D80"/>
    <w:rsid w:val="003E6432"/>
    <w:rsid w:val="003E64C4"/>
    <w:rsid w:val="00401AB6"/>
    <w:rsid w:val="00423C6A"/>
    <w:rsid w:val="004314C0"/>
    <w:rsid w:val="00432E17"/>
    <w:rsid w:val="00434CCA"/>
    <w:rsid w:val="00435576"/>
    <w:rsid w:val="0045799F"/>
    <w:rsid w:val="00464EA3"/>
    <w:rsid w:val="00467534"/>
    <w:rsid w:val="004761A8"/>
    <w:rsid w:val="00476DD5"/>
    <w:rsid w:val="004839B4"/>
    <w:rsid w:val="004841D7"/>
    <w:rsid w:val="004928EB"/>
    <w:rsid w:val="004B0BF7"/>
    <w:rsid w:val="004B14A8"/>
    <w:rsid w:val="004C190A"/>
    <w:rsid w:val="004C78DD"/>
    <w:rsid w:val="004D77B5"/>
    <w:rsid w:val="0050675C"/>
    <w:rsid w:val="00510CC7"/>
    <w:rsid w:val="005114E6"/>
    <w:rsid w:val="005225F5"/>
    <w:rsid w:val="0052496C"/>
    <w:rsid w:val="0053104B"/>
    <w:rsid w:val="005404C7"/>
    <w:rsid w:val="005413F6"/>
    <w:rsid w:val="00545A87"/>
    <w:rsid w:val="00554248"/>
    <w:rsid w:val="00560AA0"/>
    <w:rsid w:val="005630F9"/>
    <w:rsid w:val="00570FBA"/>
    <w:rsid w:val="005821DD"/>
    <w:rsid w:val="005A012C"/>
    <w:rsid w:val="005C074E"/>
    <w:rsid w:val="005D0173"/>
    <w:rsid w:val="005F295F"/>
    <w:rsid w:val="005F597C"/>
    <w:rsid w:val="005F62D8"/>
    <w:rsid w:val="00603C5F"/>
    <w:rsid w:val="00606EE2"/>
    <w:rsid w:val="00611458"/>
    <w:rsid w:val="00614E85"/>
    <w:rsid w:val="006169BC"/>
    <w:rsid w:val="00625C38"/>
    <w:rsid w:val="00633BAB"/>
    <w:rsid w:val="0064290E"/>
    <w:rsid w:val="00651691"/>
    <w:rsid w:val="00654728"/>
    <w:rsid w:val="006629AC"/>
    <w:rsid w:val="00663D5D"/>
    <w:rsid w:val="0067264A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74A7"/>
    <w:rsid w:val="007A1B69"/>
    <w:rsid w:val="007A712D"/>
    <w:rsid w:val="007B7357"/>
    <w:rsid w:val="007D2F7E"/>
    <w:rsid w:val="007D3604"/>
    <w:rsid w:val="007D7282"/>
    <w:rsid w:val="007D7F54"/>
    <w:rsid w:val="007E4E62"/>
    <w:rsid w:val="007F20C1"/>
    <w:rsid w:val="008018B0"/>
    <w:rsid w:val="00803011"/>
    <w:rsid w:val="00805F23"/>
    <w:rsid w:val="008162BF"/>
    <w:rsid w:val="00823F26"/>
    <w:rsid w:val="00824B3B"/>
    <w:rsid w:val="008413A9"/>
    <w:rsid w:val="0085347D"/>
    <w:rsid w:val="008612F5"/>
    <w:rsid w:val="008650F1"/>
    <w:rsid w:val="00867976"/>
    <w:rsid w:val="008827F9"/>
    <w:rsid w:val="0088376F"/>
    <w:rsid w:val="0088576E"/>
    <w:rsid w:val="0088710C"/>
    <w:rsid w:val="008913D7"/>
    <w:rsid w:val="008957E9"/>
    <w:rsid w:val="008A3A40"/>
    <w:rsid w:val="008A410F"/>
    <w:rsid w:val="008B137B"/>
    <w:rsid w:val="008C0ED7"/>
    <w:rsid w:val="008D3364"/>
    <w:rsid w:val="009057C3"/>
    <w:rsid w:val="0091313B"/>
    <w:rsid w:val="00925CE0"/>
    <w:rsid w:val="0093466B"/>
    <w:rsid w:val="009371B9"/>
    <w:rsid w:val="0094243A"/>
    <w:rsid w:val="00946862"/>
    <w:rsid w:val="009471CD"/>
    <w:rsid w:val="0096340E"/>
    <w:rsid w:val="009A3212"/>
    <w:rsid w:val="009B068A"/>
    <w:rsid w:val="009B5F4D"/>
    <w:rsid w:val="009B6FD6"/>
    <w:rsid w:val="009C2CFF"/>
    <w:rsid w:val="009C5B71"/>
    <w:rsid w:val="009D18B1"/>
    <w:rsid w:val="009D6C56"/>
    <w:rsid w:val="009E3DC1"/>
    <w:rsid w:val="00A063B9"/>
    <w:rsid w:val="00A224FA"/>
    <w:rsid w:val="00A23F5D"/>
    <w:rsid w:val="00A2449E"/>
    <w:rsid w:val="00A26446"/>
    <w:rsid w:val="00A66C43"/>
    <w:rsid w:val="00A852C4"/>
    <w:rsid w:val="00A853E3"/>
    <w:rsid w:val="00A95CF5"/>
    <w:rsid w:val="00AA0912"/>
    <w:rsid w:val="00AA2042"/>
    <w:rsid w:val="00AD2BFB"/>
    <w:rsid w:val="00B01930"/>
    <w:rsid w:val="00B114F5"/>
    <w:rsid w:val="00B20C0B"/>
    <w:rsid w:val="00B3274E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E36A6"/>
    <w:rsid w:val="00BF170F"/>
    <w:rsid w:val="00BF3323"/>
    <w:rsid w:val="00C05F6D"/>
    <w:rsid w:val="00C1217E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4469"/>
    <w:rsid w:val="00CA5068"/>
    <w:rsid w:val="00CA65C6"/>
    <w:rsid w:val="00CB7064"/>
    <w:rsid w:val="00CC6ADC"/>
    <w:rsid w:val="00CE7F2D"/>
    <w:rsid w:val="00D0409D"/>
    <w:rsid w:val="00D1635C"/>
    <w:rsid w:val="00D25CD0"/>
    <w:rsid w:val="00D354B6"/>
    <w:rsid w:val="00D3715F"/>
    <w:rsid w:val="00D41E6D"/>
    <w:rsid w:val="00D64FAE"/>
    <w:rsid w:val="00D7268E"/>
    <w:rsid w:val="00D82E5A"/>
    <w:rsid w:val="00D95C00"/>
    <w:rsid w:val="00D96DBE"/>
    <w:rsid w:val="00D97BB1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57AF"/>
    <w:rsid w:val="00E153E3"/>
    <w:rsid w:val="00E477C7"/>
    <w:rsid w:val="00E47922"/>
    <w:rsid w:val="00E551B3"/>
    <w:rsid w:val="00E62C09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3370A"/>
    <w:rsid w:val="00F52211"/>
    <w:rsid w:val="00F54E54"/>
    <w:rsid w:val="00F61008"/>
    <w:rsid w:val="00F63CF5"/>
    <w:rsid w:val="00F71F41"/>
    <w:rsid w:val="00F758BE"/>
    <w:rsid w:val="00F83E5F"/>
    <w:rsid w:val="00F870C8"/>
    <w:rsid w:val="00F902A0"/>
    <w:rsid w:val="00F94DE5"/>
    <w:rsid w:val="00FC1A85"/>
    <w:rsid w:val="00FC37F2"/>
    <w:rsid w:val="00FD376A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00CF-9C59-4EE7-9118-ED0024B2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18</cp:revision>
  <cp:lastPrinted>2018-10-04T08:57:00Z</cp:lastPrinted>
  <dcterms:created xsi:type="dcterms:W3CDTF">2018-09-26T11:19:00Z</dcterms:created>
  <dcterms:modified xsi:type="dcterms:W3CDTF">2018-10-04T09:03:00Z</dcterms:modified>
</cp:coreProperties>
</file>