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303D74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056974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</w:t>
      </w:r>
      <w:r w:rsidR="00E66E5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40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690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195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23</w:t>
      </w:r>
      <w:r w:rsidR="00E66E5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.1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E66E5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6D5FFC" w:rsidRDefault="004E0B3D" w:rsidP="000907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6. Закона о јавним набавкама („Сл. гласник БиХ“, број 39/14), члана 6</w:t>
      </w:r>
      <w:r w:rsidR="00F61959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F61959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у поступку јавне набавке </w:t>
      </w:r>
      <w:r w:rsidR="00E66E58">
        <w:rPr>
          <w:rFonts w:ascii="Times New Roman" w:hAnsi="Times New Roman" w:cs="Times New Roman"/>
          <w:sz w:val="24"/>
          <w:szCs w:val="24"/>
          <w:lang w:val="sr-Cyrl-RS"/>
        </w:rPr>
        <w:t>„Доградња и поправка јавне расвјете на подручју општине Шипово“</w:t>
      </w:r>
      <w:r w:rsidR="00111C9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66D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                                                                      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4E0B3D" w:rsidRPr="00666DAB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3E34C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3E34CA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3E34C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говор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06398B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E66E58">
        <w:rPr>
          <w:rFonts w:ascii="Times New Roman" w:hAnsi="Times New Roman" w:cs="Times New Roman"/>
          <w:sz w:val="24"/>
          <w:szCs w:val="24"/>
          <w:lang w:val="sr-Cyrl-RS"/>
        </w:rPr>
        <w:t>„Доградња и поправка јавне расвјете на подручју општине Шипово“</w:t>
      </w:r>
      <w:r w:rsidRPr="002A3F0B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21103A" w:rsidRPr="002A3F0B">
        <w:rPr>
          <w:rFonts w:ascii="Times New Roman" w:hAnsi="Times New Roman" w:cs="Times New Roman"/>
          <w:lang w:val="sr-Cyrl-CS"/>
        </w:rPr>
        <w:t xml:space="preserve"> </w:t>
      </w:r>
      <w:r w:rsidR="00073428">
        <w:rPr>
          <w:rFonts w:ascii="Times New Roman" w:hAnsi="Times New Roman" w:cs="Times New Roman"/>
          <w:lang w:val="sr-Cyrl-CS"/>
        </w:rPr>
        <w:t>„</w:t>
      </w:r>
      <w:r w:rsidR="003E34CA">
        <w:rPr>
          <w:rFonts w:ascii="Times New Roman" w:hAnsi="Times New Roman" w:cs="Times New Roman"/>
          <w:lang w:val="sr-Cyrl-CS"/>
        </w:rPr>
        <w:t>МИГ ЕЛЕКТРО</w:t>
      </w:r>
      <w:r w:rsidR="00073428">
        <w:rPr>
          <w:rFonts w:ascii="Times New Roman" w:hAnsi="Times New Roman" w:cs="Times New Roman"/>
          <w:lang w:val="sr-Cyrl-CS"/>
        </w:rPr>
        <w:t>“</w:t>
      </w:r>
      <w:r w:rsidR="00371822">
        <w:rPr>
          <w:rFonts w:ascii="Times New Roman" w:hAnsi="Times New Roman" w:cs="Times New Roman"/>
          <w:lang w:val="sr-Cyrl-CS"/>
        </w:rPr>
        <w:t xml:space="preserve"> доо </w:t>
      </w:r>
      <w:r w:rsidR="00073428">
        <w:rPr>
          <w:rFonts w:ascii="Times New Roman" w:hAnsi="Times New Roman" w:cs="Times New Roman"/>
          <w:lang w:val="sr-Cyrl-CS"/>
        </w:rPr>
        <w:t>Мркоњић Град</w:t>
      </w:r>
      <w:r w:rsidR="0073664F">
        <w:rPr>
          <w:rFonts w:ascii="Times New Roman" w:hAnsi="Times New Roman" w:cs="Times New Roman"/>
          <w:lang w:val="sr-Cyrl-CS"/>
        </w:rPr>
        <w:t xml:space="preserve"> по цијени од</w:t>
      </w:r>
      <w:r w:rsidR="00303D74">
        <w:rPr>
          <w:rFonts w:ascii="Times New Roman" w:hAnsi="Times New Roman" w:cs="Times New Roman"/>
          <w:lang w:val="sr-Latn-RS"/>
        </w:rPr>
        <w:t xml:space="preserve"> </w:t>
      </w:r>
      <w:r w:rsidR="00EB2037">
        <w:rPr>
          <w:rFonts w:ascii="Times New Roman" w:hAnsi="Times New Roman" w:cs="Times New Roman"/>
          <w:sz w:val="24"/>
          <w:szCs w:val="24"/>
          <w:lang w:val="sr-Cyrl-RS"/>
        </w:rPr>
        <w:t>91.9</w:t>
      </w:r>
      <w:r w:rsidR="003E34CA">
        <w:rPr>
          <w:rFonts w:ascii="Times New Roman" w:hAnsi="Times New Roman" w:cs="Times New Roman"/>
          <w:sz w:val="24"/>
          <w:szCs w:val="24"/>
          <w:lang w:val="sr-Cyrl-RS"/>
        </w:rPr>
        <w:t>70,00</w:t>
      </w:r>
      <w:r w:rsidR="00070E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КМ, без урачунатог ПДВ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AA1D3C" w:rsidRPr="002A3F0B" w:rsidRDefault="004E0B3D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</w:t>
      </w:r>
      <w:r w:rsidR="003E34C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МИГ ЕЛЕКТРО</w:t>
      </w:r>
      <w:r w:rsidR="0007342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 доо Мркоњић Град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AA1D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року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7342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рачунајући од дана када</w:t>
      </w:r>
      <w:r w:rsidR="003E34C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су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</w:t>
      </w:r>
      <w:r w:rsidR="003E34C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обавијештен</w:t>
      </w:r>
      <w:r w:rsidR="003E34C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избору најповољније понуде, под условом да на одлуку не буде уложена жалба.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Одјељење за буџет, финансије и привреду и Одсјек за урбанизам и стамбено комуналне послове.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4E0B3D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EF57B7" w:rsidRPr="002A3F0B" w:rsidRDefault="00EF57B7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EF57B7" w:rsidRPr="002A3F0B" w:rsidRDefault="004E0B3D" w:rsidP="00111C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Образложење</w:t>
      </w:r>
    </w:p>
    <w:p w:rsidR="004E0B3D" w:rsidRPr="002A3F0B" w:rsidRDefault="00056974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 набавке</w:t>
      </w:r>
      <w:r w:rsidR="00D9034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E66E58">
        <w:rPr>
          <w:rFonts w:ascii="Times New Roman" w:hAnsi="Times New Roman" w:cs="Times New Roman"/>
          <w:sz w:val="24"/>
          <w:szCs w:val="24"/>
          <w:lang w:val="sr-Cyrl-RS"/>
        </w:rPr>
        <w:t>„Доградња и поправка јавне расвјете на подручју општине Шипово“</w:t>
      </w:r>
      <w:r w:rsidR="0015702D" w:rsidRPr="002A3F0B">
        <w:rPr>
          <w:rFonts w:ascii="Times New Roman" w:hAnsi="Times New Roman" w:cs="Times New Roman"/>
          <w:lang w:val="sr-Cyrl-RS"/>
        </w:rPr>
        <w:t>,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3E34CA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01-404-40/17 од 24.10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.2017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4E0B3D" w:rsidRPr="002A3F0B" w:rsidRDefault="004E0B3D" w:rsidP="00FE03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</w:t>
      </w:r>
      <w:r w:rsidR="00A616F9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вка је проведена </w:t>
      </w:r>
      <w:r w:rsidR="003E34C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путем отвореног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поступка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111C91" w:rsidRPr="00DF244C" w:rsidRDefault="004E0B3D" w:rsidP="00DF244C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Процијењена вриједност јавне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је </w:t>
      </w:r>
      <w:r w:rsidR="003E34CA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  <w:r w:rsidR="009D5D13">
        <w:rPr>
          <w:rFonts w:ascii="Times New Roman" w:eastAsia="Times New Roman" w:hAnsi="Times New Roman" w:cs="Times New Roman"/>
          <w:sz w:val="24"/>
          <w:szCs w:val="24"/>
          <w:lang w:eastAsia="zh-CN"/>
        </w:rPr>
        <w:t>.000,</w:t>
      </w:r>
      <w:r w:rsidR="00AA1D3C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616F9">
        <w:rPr>
          <w:rFonts w:ascii="Times New Roman" w:eastAsia="Times New Roman" w:hAnsi="Times New Roman" w:cs="Times New Roman"/>
          <w:sz w:val="24"/>
          <w:szCs w:val="24"/>
          <w:lang w:eastAsia="zh-CN"/>
        </w:rPr>
        <w:t>КМ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11C9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</w:p>
    <w:p w:rsidR="004E0B3D" w:rsidRPr="002A3F0B" w:rsidRDefault="00111C91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</w:t>
      </w:r>
      <w:r w:rsidR="0065790C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набавц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 број:</w:t>
      </w:r>
      <w:r w:rsidR="00AA1D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34CA">
        <w:rPr>
          <w:rFonts w:ascii="Calibri-Bold" w:hAnsi="Calibri-Bold" w:cs="Calibri-Bold"/>
          <w:bCs/>
          <w:sz w:val="24"/>
          <w:szCs w:val="24"/>
          <w:lang w:val="en-US"/>
        </w:rPr>
        <w:t>789-1-3-44-3-19</w:t>
      </w:r>
      <w:r w:rsidR="00B86698" w:rsidRPr="00B86698">
        <w:rPr>
          <w:rFonts w:ascii="Calibri-Bold" w:hAnsi="Calibri-Bold" w:cs="Calibri-Bold"/>
          <w:bCs/>
          <w:sz w:val="24"/>
          <w:szCs w:val="24"/>
          <w:lang w:val="en-US"/>
        </w:rPr>
        <w:t>/17</w:t>
      </w:r>
      <w:r w:rsidR="00B86698">
        <w:rPr>
          <w:rFonts w:ascii="Calibri-Bold" w:hAnsi="Calibri-Bold" w:cs="Calibri-Bold"/>
          <w:bCs/>
          <w:sz w:val="24"/>
          <w:szCs w:val="24"/>
          <w:lang w:val="en-US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објављено је на Порталу јавних набавки дана</w:t>
      </w:r>
      <w:r w:rsidR="003E34C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25.10</w:t>
      </w:r>
      <w:r w:rsidR="00B8669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2017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3E34C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 у Службеном гласнику БиХ број 77/17.</w:t>
      </w:r>
    </w:p>
    <w:p w:rsidR="00B623D0" w:rsidRDefault="004E0B3D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ље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на сајту Агенцује за јавне набав</w:t>
      </w:r>
      <w:r w:rsidR="00A4096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ке БиХ и исту је преузело </w:t>
      </w:r>
      <w:r w:rsidR="003E34C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осам (9</w:t>
      </w:r>
      <w:r w:rsidR="006E665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)</w:t>
      </w:r>
      <w:r w:rsidR="00A4096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потенцијалних понуђача.</w:t>
      </w:r>
    </w:p>
    <w:p w:rsidR="001101EE" w:rsidRPr="002A3F0B" w:rsidRDefault="001101EE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Тендерском документацијом је прописано обављање е-аукције.</w:t>
      </w:r>
    </w:p>
    <w:p w:rsidR="004E0B3D" w:rsidRPr="002A3F0B" w:rsidRDefault="00FE0390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01-404-</w:t>
      </w:r>
      <w:r w:rsidR="003E34CA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/17</w:t>
      </w:r>
      <w:r w:rsidR="003E34C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14.11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.2017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године.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6E665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 број пристиглих понуда- 2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4E0B3D" w:rsidRPr="002A3F0B" w:rsidRDefault="00DA318A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су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DA318A" w:rsidRDefault="004E0B3D" w:rsidP="00FC6E74">
      <w:pPr>
        <w:spacing w:after="4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- </w:t>
      </w:r>
      <w:r w:rsidR="00DA318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0A6CC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</w:t>
      </w:r>
      <w:r w:rsidR="000A6CCF">
        <w:rPr>
          <w:rFonts w:ascii="Times New Roman" w:eastAsia="Times New Roman" w:hAnsi="Times New Roman" w:cs="Times New Roman"/>
          <w:sz w:val="24"/>
          <w:szCs w:val="24"/>
          <w:lang w:val="sr-Cyrl-BA" w:eastAsia="zh-CN"/>
        </w:rPr>
        <w:t>ђ</w:t>
      </w:r>
      <w:r w:rsidR="00DA318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ачи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испуњава</w:t>
      </w:r>
      <w:r w:rsidR="00DA318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ју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услов</w:t>
      </w:r>
      <w:r w:rsidR="00DA318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 тендерске документације и да су понуде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прихватљив</w:t>
      </w:r>
      <w:r w:rsidR="00DA318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</w:p>
    <w:p w:rsidR="00190C72" w:rsidRDefault="00190C72" w:rsidP="00FC6E74">
      <w:pPr>
        <w:spacing w:after="8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- </w:t>
      </w:r>
      <w:r w:rsidRPr="00FC6E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цијене прихватљивих понуда, без ПДВ: </w:t>
      </w:r>
      <w:r w:rsidRPr="00FC6E74">
        <w:rPr>
          <w:rFonts w:ascii="Times New Roman" w:hAnsi="Times New Roman" w:cs="Times New Roman"/>
          <w:sz w:val="24"/>
          <w:szCs w:val="24"/>
        </w:rPr>
        <w:t>„</w:t>
      </w:r>
      <w:r w:rsidRPr="00FC6E74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Електрообнова“ доо Бања Лука, </w:t>
      </w:r>
      <w:r w:rsidR="00FC6E74" w:rsidRPr="00FC6E74">
        <w:rPr>
          <w:rFonts w:ascii="Times New Roman" w:hAnsi="Times New Roman" w:cs="Times New Roman"/>
          <w:sz w:val="24"/>
          <w:szCs w:val="24"/>
          <w:lang w:val="sr-Cyrl-RS"/>
        </w:rPr>
        <w:t xml:space="preserve">92.070,30 КМ, </w:t>
      </w:r>
      <w:r w:rsidRPr="00FC6E74">
        <w:rPr>
          <w:rFonts w:ascii="Times New Roman" w:hAnsi="Times New Roman" w:cs="Times New Roman"/>
          <w:sz w:val="24"/>
          <w:szCs w:val="24"/>
          <w:lang w:val="sr-Cyrl-RS"/>
        </w:rPr>
        <w:t>„МИГ ЕЛЕКТРО“ доо Мр</w:t>
      </w:r>
      <w:r w:rsidR="00FC6E74" w:rsidRPr="00FC6E74">
        <w:rPr>
          <w:rFonts w:ascii="Times New Roman" w:hAnsi="Times New Roman" w:cs="Times New Roman"/>
          <w:sz w:val="24"/>
          <w:szCs w:val="24"/>
          <w:lang w:val="sr-Latn-RS"/>
        </w:rPr>
        <w:t>к</w:t>
      </w:r>
      <w:r w:rsidRPr="00FC6E74">
        <w:rPr>
          <w:rFonts w:ascii="Times New Roman" w:hAnsi="Times New Roman" w:cs="Times New Roman"/>
          <w:sz w:val="24"/>
          <w:szCs w:val="24"/>
          <w:lang w:val="sr-Cyrl-RS"/>
        </w:rPr>
        <w:t>оњић Град</w:t>
      </w:r>
      <w:r w:rsidR="00FC6E74">
        <w:rPr>
          <w:rFonts w:ascii="Times New Roman" w:hAnsi="Times New Roman" w:cs="Times New Roman"/>
          <w:sz w:val="24"/>
          <w:szCs w:val="24"/>
          <w:lang w:val="sr-Cyrl-RS"/>
        </w:rPr>
        <w:t>, 96.430,50 КМ.</w:t>
      </w:r>
    </w:p>
    <w:p w:rsidR="00EF57B7" w:rsidRDefault="00DA318A" w:rsidP="0064630C">
      <w:pP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Након пријема и оцјене прихватљивости достављених понуда комисија је, у складу са тендерском документацијом, заказала е-аукцију. Након одржане </w:t>
      </w:r>
      <w:r w:rsidRPr="00F221E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е-аукције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Комисија је утврдила сљедећи редослијед понуда понуђача: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805"/>
        <w:gridCol w:w="4770"/>
        <w:gridCol w:w="3595"/>
      </w:tblGrid>
      <w:tr w:rsidR="00233BDC" w:rsidRPr="005A73BC" w:rsidTr="00233BD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233BDC" w:rsidRDefault="00233BDC">
            <w:pPr>
              <w:rPr>
                <w:sz w:val="24"/>
                <w:szCs w:val="24"/>
                <w:lang w:val="sr-Cyrl-RS"/>
              </w:rPr>
            </w:pPr>
            <w:r w:rsidRPr="00233BDC">
              <w:rPr>
                <w:sz w:val="24"/>
                <w:szCs w:val="24"/>
                <w:lang w:val="sr-Cyrl-RS"/>
              </w:rPr>
              <w:t>Р. Б.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233BDC" w:rsidRDefault="00233BDC">
            <w:pPr>
              <w:rPr>
                <w:sz w:val="24"/>
                <w:szCs w:val="24"/>
                <w:lang w:val="sr-Cyrl-RS"/>
              </w:rPr>
            </w:pPr>
            <w:r w:rsidRPr="00233BDC">
              <w:rPr>
                <w:sz w:val="24"/>
                <w:szCs w:val="24"/>
                <w:lang w:val="sr-Cyrl-RS"/>
              </w:rPr>
              <w:t>Назив/ име понуђача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DC" w:rsidRPr="00233BDC" w:rsidRDefault="00233BDC">
            <w:pPr>
              <w:rPr>
                <w:sz w:val="24"/>
                <w:szCs w:val="24"/>
                <w:lang w:val="sr-Cyrl-RS"/>
              </w:rPr>
            </w:pPr>
            <w:r w:rsidRPr="00233BDC">
              <w:rPr>
                <w:sz w:val="24"/>
                <w:szCs w:val="24"/>
                <w:lang w:val="sr-Cyrl-RS"/>
              </w:rPr>
              <w:t>Понуђена цијена (без ПДВ-а)</w:t>
            </w:r>
          </w:p>
          <w:p w:rsidR="00233BDC" w:rsidRPr="00233BDC" w:rsidRDefault="00233BDC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233BDC" w:rsidTr="00233BD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233BDC" w:rsidRDefault="00233BDC">
            <w:pPr>
              <w:rPr>
                <w:sz w:val="24"/>
                <w:szCs w:val="24"/>
                <w:lang w:val="sr-Cyrl-RS"/>
              </w:rPr>
            </w:pPr>
            <w:r w:rsidRPr="00233BDC"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962673" w:rsidRDefault="000D504C" w:rsidP="0096267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„</w:t>
            </w:r>
            <w:r w:rsidR="00962673">
              <w:rPr>
                <w:sz w:val="24"/>
                <w:szCs w:val="24"/>
                <w:lang w:val="sr-Cyrl-RS"/>
              </w:rPr>
              <w:t>Електрообнова“ доо Бања Лука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233BDC" w:rsidRDefault="0096267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91.850,00</w:t>
            </w:r>
            <w:r w:rsidR="00776E49">
              <w:rPr>
                <w:sz w:val="24"/>
                <w:szCs w:val="24"/>
                <w:lang w:val="sr-Cyrl-RS"/>
              </w:rPr>
              <w:t xml:space="preserve"> КМ</w:t>
            </w:r>
          </w:p>
        </w:tc>
      </w:tr>
      <w:tr w:rsidR="00233BDC" w:rsidTr="00233BD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233BDC" w:rsidRDefault="00233BDC">
            <w:pPr>
              <w:rPr>
                <w:sz w:val="24"/>
                <w:szCs w:val="24"/>
                <w:lang w:val="sr-Cyrl-RS"/>
              </w:rPr>
            </w:pPr>
            <w:r w:rsidRPr="00233BDC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190C72" w:rsidRDefault="00190C72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„МИГ ЕЛЕКТРО“ доо Мроњић Град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5A73BC" w:rsidRDefault="0096267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91.970,00</w:t>
            </w:r>
            <w:r w:rsidR="005A73BC" w:rsidRPr="005A73BC">
              <w:rPr>
                <w:sz w:val="24"/>
                <w:szCs w:val="24"/>
                <w:lang w:val="sr-Cyrl-RS"/>
              </w:rPr>
              <w:t xml:space="preserve"> КМ</w:t>
            </w:r>
          </w:p>
        </w:tc>
      </w:tr>
    </w:tbl>
    <w:p w:rsidR="00F9776D" w:rsidRDefault="00F9776D" w:rsidP="00F97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F9776D" w:rsidRPr="002A3F0B" w:rsidRDefault="00F9776D" w:rsidP="00F97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23.11.2017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633780" w:rsidRDefault="00F9776D" w:rsidP="00F9776D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Записник о оцјени понуда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П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64630C" w:rsidRPr="002A3F0B">
        <w:rPr>
          <w:rFonts w:ascii="Times New Roman" w:hAnsi="Times New Roman" w:cs="Times New Roman"/>
          <w:lang w:val="sr-Cyrl-RS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863CD7" w:rsidRDefault="00863CD7" w:rsidP="00863CD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У међувремену, због одређених објективних разлога, Општина Шипово, као Уговорни орган, није тренутно успјела да обезбиједи новчана средства за реализацију набавке, а који су као услов за додјелу уговора у наведеном предмету.</w:t>
      </w:r>
    </w:p>
    <w:p w:rsidR="00EB2037" w:rsidRDefault="00863CD7" w:rsidP="00863CD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С обзиром на тренутну немогућност доношења одлуке о избору понуђача</w:t>
      </w:r>
      <w:r w:rsidR="00EB2037">
        <w:rPr>
          <w:rFonts w:ascii="Times New Roman" w:hAnsi="Times New Roman" w:cs="Times New Roman"/>
          <w:lang w:val="sr-Cyrl-RS"/>
        </w:rPr>
        <w:t xml:space="preserve"> и додјели уговора</w:t>
      </w:r>
      <w:r>
        <w:rPr>
          <w:rFonts w:ascii="Times New Roman" w:hAnsi="Times New Roman" w:cs="Times New Roman"/>
          <w:lang w:val="sr-Cyrl-RS"/>
        </w:rPr>
        <w:t xml:space="preserve">, Уговорни орган </w:t>
      </w:r>
      <w:r w:rsidR="00EB2037">
        <w:rPr>
          <w:rFonts w:ascii="Times New Roman" w:hAnsi="Times New Roman" w:cs="Times New Roman"/>
          <w:lang w:val="sr-Cyrl-RS"/>
        </w:rPr>
        <w:t>је актом од 12.12.2017. године од понуђача писмено затражио сагласност за продужење рока важења понуда на додатних 30 дана, тј. до 14.2.2018. године.</w:t>
      </w:r>
    </w:p>
    <w:p w:rsidR="00863CD7" w:rsidRDefault="00EB2037" w:rsidP="00863CD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Актом од 13.12.2017. године понуђач „МИГ ЕЛЕКТРО“ доо Мркоњић Град је дао писмену сагласност за продужење рока важења понуде до 14.2.2018. године, док је понуђач „Електрообнова“ д</w:t>
      </w:r>
      <w:r w:rsidR="00F61959">
        <w:rPr>
          <w:rFonts w:ascii="Times New Roman" w:hAnsi="Times New Roman" w:cs="Times New Roman"/>
          <w:lang w:val="sr-Cyrl-RS"/>
        </w:rPr>
        <w:t>оо Бања Лука писмено се изјасниo</w:t>
      </w:r>
      <w:r>
        <w:rPr>
          <w:rFonts w:ascii="Times New Roman" w:hAnsi="Times New Roman" w:cs="Times New Roman"/>
          <w:lang w:val="sr-Cyrl-RS"/>
        </w:rPr>
        <w:t xml:space="preserve"> да не даје тражену сагласнот за продужење рока важења понуде, тј. да остаје рок важења понуде до 15.1.2018. године.</w:t>
      </w:r>
    </w:p>
    <w:p w:rsidR="00EB2037" w:rsidRDefault="00EB2037" w:rsidP="00863CD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Дана 15.1.2018. године понуђач „МИГ ЕЛЕКТРО“ доо Мркоњић Град је доставио </w:t>
      </w:r>
      <w:r w:rsidR="00612475">
        <w:rPr>
          <w:rFonts w:ascii="Times New Roman" w:hAnsi="Times New Roman" w:cs="Times New Roman"/>
          <w:lang w:val="sr-Cyrl-RS"/>
        </w:rPr>
        <w:t>продужену Ганарцију за понуду</w:t>
      </w:r>
      <w:r>
        <w:rPr>
          <w:rFonts w:ascii="Times New Roman" w:hAnsi="Times New Roman" w:cs="Times New Roman"/>
          <w:lang w:val="sr-Cyrl-RS"/>
        </w:rPr>
        <w:t xml:space="preserve"> са роком важења </w:t>
      </w:r>
      <w:r w:rsidR="00612475">
        <w:rPr>
          <w:rFonts w:ascii="Times New Roman" w:hAnsi="Times New Roman" w:cs="Times New Roman"/>
          <w:lang w:val="sr-Cyrl-RS"/>
        </w:rPr>
        <w:t xml:space="preserve">исте </w:t>
      </w:r>
      <w:r>
        <w:rPr>
          <w:rFonts w:ascii="Times New Roman" w:hAnsi="Times New Roman" w:cs="Times New Roman"/>
          <w:lang w:val="sr-Cyrl-RS"/>
        </w:rPr>
        <w:t>до 14.2.2018. године</w:t>
      </w:r>
    </w:p>
    <w:p w:rsidR="005C6B4C" w:rsidRDefault="005C6B4C" w:rsidP="005C6B4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Чланом 60. став (3) Закона о јавним набавкама прописано да „Ако понуђач не одговори на писмени захтјев уговорног органа у погледу продужења периода важења понуде или не пристане продужити рок важења понуде, сматра се да је понуђач одбио захтјев уговорног органа, те се његова понуда не разматра у даљњем току поступк</w:t>
      </w:r>
      <w:r>
        <w:rPr>
          <w:rFonts w:ascii="Times New Roman" w:hAnsi="Times New Roman" w:cs="Times New Roman"/>
          <w:lang w:val="sr-Latn-RS"/>
        </w:rPr>
        <w:t>a</w:t>
      </w:r>
      <w:r>
        <w:rPr>
          <w:rFonts w:ascii="Times New Roman" w:hAnsi="Times New Roman" w:cs="Times New Roman"/>
          <w:lang w:val="sr-Cyrl-RS"/>
        </w:rPr>
        <w:t>.</w:t>
      </w:r>
    </w:p>
    <w:p w:rsidR="00F9776D" w:rsidRPr="00C10DE4" w:rsidRDefault="00E23AED" w:rsidP="00C10DE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С обзиром да понуђач „Електрообн</w:t>
      </w:r>
      <w:r w:rsidR="00BC59EA">
        <w:rPr>
          <w:rFonts w:ascii="Times New Roman" w:hAnsi="Times New Roman" w:cs="Times New Roman"/>
          <w:lang w:val="sr-Cyrl-RS"/>
        </w:rPr>
        <w:t>ова“ доо Бања Лука није пристао</w:t>
      </w:r>
      <w:r>
        <w:rPr>
          <w:rFonts w:ascii="Times New Roman" w:hAnsi="Times New Roman" w:cs="Times New Roman"/>
          <w:lang w:val="sr-Cyrl-RS"/>
        </w:rPr>
        <w:t xml:space="preserve"> продужити рок важења понуде, </w:t>
      </w:r>
      <w:r w:rsidR="00F61959">
        <w:rPr>
          <w:rFonts w:ascii="Times New Roman" w:hAnsi="Times New Roman" w:cs="Times New Roman"/>
          <w:lang w:val="sr-Cyrl-RS"/>
        </w:rPr>
        <w:t>на основу члана 60. став (3) З</w:t>
      </w:r>
      <w:r w:rsidR="00612475">
        <w:rPr>
          <w:rFonts w:ascii="Times New Roman" w:hAnsi="Times New Roman" w:cs="Times New Roman"/>
          <w:lang w:val="sr-Cyrl-RS"/>
        </w:rPr>
        <w:t xml:space="preserve">акона о јавним набавкама, </w:t>
      </w:r>
      <w:r>
        <w:rPr>
          <w:rFonts w:ascii="Times New Roman" w:hAnsi="Times New Roman" w:cs="Times New Roman"/>
          <w:lang w:val="sr-Cyrl-RS"/>
        </w:rPr>
        <w:t>понуда наведеног понуђача није разматрана у даље</w:t>
      </w:r>
      <w:r w:rsidR="00C10DE4">
        <w:rPr>
          <w:rFonts w:ascii="Times New Roman" w:hAnsi="Times New Roman" w:cs="Times New Roman"/>
          <w:lang w:val="sr-Cyrl-RS"/>
        </w:rPr>
        <w:t>м току поступка додјеле уговора</w:t>
      </w:r>
    </w:p>
    <w:p w:rsidR="00FD3165" w:rsidRDefault="00BC59EA" w:rsidP="001B3725">
      <w:pP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lastRenderedPageBreak/>
        <w:t>Понуда понуђача који испуњава услове тендерске документације и чија понуда се разматра у даљем току поступка је:</w:t>
      </w:r>
    </w:p>
    <w:p w:rsidR="00DF244C" w:rsidRDefault="00BC59EA" w:rsidP="00E35641">
      <w:pP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„МИГ ЕЛЕКТРО“ доо Мркоњић Град, цијена понуде 91.970,00 КМ, без урачунатог ПДВ.</w:t>
      </w:r>
      <w:r w:rsidR="00DF24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</w:p>
    <w:p w:rsidR="00FC6E74" w:rsidRDefault="00E35641" w:rsidP="001236CB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1959">
        <w:rPr>
          <w:rFonts w:ascii="Times New Roman" w:hAnsi="Times New Roman" w:cs="Times New Roman"/>
          <w:sz w:val="24"/>
          <w:szCs w:val="24"/>
          <w:lang w:val="sr-Cyrl-RS"/>
        </w:rPr>
        <w:t>Уважавајући чињеницу да наведени понуђач испуњава услове тендерске документације и да се понуђена цијена креће у оквиру процијењене вриједности набавке, 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64. става (1) тачка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195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DF244C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="000B5882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</w:t>
      </w:r>
    </w:p>
    <w:p w:rsidR="009C77AF" w:rsidRDefault="00FC6E74" w:rsidP="001236CB">
      <w:pP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C6E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а основу члана 8. Правилника о условима и начину кориштења е-аукције, утврђује се да је понуђена цијена из </w:t>
      </w:r>
      <w:r w:rsidR="00BC753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писмене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понуде понуђача, путем е-аукције, смањена за проценат од 4,63%, тако да ће свака позиција из предмјера, као и укупна понуђена цијена из понуде бити у уговору умањен</w:t>
      </w:r>
      <w:r w:rsidR="009C77A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а за наведени проценат смањења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цијене понуде.</w:t>
      </w:r>
      <w:r w:rsidR="000B5882" w:rsidRPr="00FC6E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</w:t>
      </w:r>
    </w:p>
    <w:p w:rsidR="006D5FFC" w:rsidRPr="00FC6E74" w:rsidRDefault="000B5882" w:rsidP="001236CB">
      <w:pP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C6E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6D5FFC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:</w:t>
      </w:r>
    </w:p>
    <w:p w:rsidR="004E0B3D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770F5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жалба, најкасније у року од 10 (дес</w:t>
      </w:r>
      <w:r w:rsidR="0079058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bookmarkStart w:id="0" w:name="_GoBack"/>
      <w:bookmarkEnd w:id="0"/>
      <w:r w:rsidR="00770F5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 дана од дана пријема ове одлуке.</w:t>
      </w:r>
    </w:p>
    <w:p w:rsidR="00EF57B7" w:rsidRPr="002A3F0B" w:rsidRDefault="00EF57B7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Начелник</w:t>
      </w:r>
    </w:p>
    <w:p w:rsidR="004E0B3D" w:rsidRPr="00FE03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____________________ 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  <w:r w:rsidR="005A73B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( 2</w:t>
      </w:r>
      <w:r w:rsidR="00233BD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х 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</w:t>
      </w:r>
      <w:r w:rsidR="00233BD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6D5FFC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)</w:t>
      </w:r>
    </w:p>
    <w:p w:rsidR="00FE0390" w:rsidRPr="00FE03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FE03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буџет, финансије и привреду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Одсјек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урбанизам и ...</w:t>
      </w:r>
    </w:p>
    <w:p w:rsidR="00FE0390" w:rsidRPr="001236CB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sectPr w:rsidR="00FE0390" w:rsidRPr="0012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257DA"/>
    <w:rsid w:val="00056974"/>
    <w:rsid w:val="0006398B"/>
    <w:rsid w:val="00070EA7"/>
    <w:rsid w:val="00073428"/>
    <w:rsid w:val="00090708"/>
    <w:rsid w:val="000A6CCF"/>
    <w:rsid w:val="000B5882"/>
    <w:rsid w:val="000D4000"/>
    <w:rsid w:val="000D504C"/>
    <w:rsid w:val="001101EE"/>
    <w:rsid w:val="00111C91"/>
    <w:rsid w:val="001236CB"/>
    <w:rsid w:val="0012399F"/>
    <w:rsid w:val="001440E0"/>
    <w:rsid w:val="00152FCE"/>
    <w:rsid w:val="0015702D"/>
    <w:rsid w:val="00190C72"/>
    <w:rsid w:val="001B3725"/>
    <w:rsid w:val="001E5E17"/>
    <w:rsid w:val="001E7AD2"/>
    <w:rsid w:val="002032F4"/>
    <w:rsid w:val="0021103A"/>
    <w:rsid w:val="00213B9C"/>
    <w:rsid w:val="00233BDC"/>
    <w:rsid w:val="002A3F0B"/>
    <w:rsid w:val="002A4A20"/>
    <w:rsid w:val="002E32CB"/>
    <w:rsid w:val="00303D74"/>
    <w:rsid w:val="00311379"/>
    <w:rsid w:val="00371822"/>
    <w:rsid w:val="00384584"/>
    <w:rsid w:val="003E34CA"/>
    <w:rsid w:val="00461C38"/>
    <w:rsid w:val="00487C77"/>
    <w:rsid w:val="00487EBF"/>
    <w:rsid w:val="004C474F"/>
    <w:rsid w:val="004E0B3D"/>
    <w:rsid w:val="004F7167"/>
    <w:rsid w:val="0050485B"/>
    <w:rsid w:val="00564340"/>
    <w:rsid w:val="005728E8"/>
    <w:rsid w:val="00591F7D"/>
    <w:rsid w:val="005A6D1A"/>
    <w:rsid w:val="005A73BC"/>
    <w:rsid w:val="005C6B4C"/>
    <w:rsid w:val="00612475"/>
    <w:rsid w:val="00633780"/>
    <w:rsid w:val="0064630C"/>
    <w:rsid w:val="0065790C"/>
    <w:rsid w:val="00666DAB"/>
    <w:rsid w:val="00690B15"/>
    <w:rsid w:val="006C2BB8"/>
    <w:rsid w:val="006D5FFC"/>
    <w:rsid w:val="006E6657"/>
    <w:rsid w:val="00704748"/>
    <w:rsid w:val="0073664F"/>
    <w:rsid w:val="007449E0"/>
    <w:rsid w:val="00763154"/>
    <w:rsid w:val="00770F5F"/>
    <w:rsid w:val="00776E49"/>
    <w:rsid w:val="0079058B"/>
    <w:rsid w:val="008264FE"/>
    <w:rsid w:val="00863CD7"/>
    <w:rsid w:val="008A57CB"/>
    <w:rsid w:val="008A5AB3"/>
    <w:rsid w:val="008E0CFD"/>
    <w:rsid w:val="00926FB1"/>
    <w:rsid w:val="00962673"/>
    <w:rsid w:val="00994FA0"/>
    <w:rsid w:val="009C77AF"/>
    <w:rsid w:val="009D5D13"/>
    <w:rsid w:val="00A14B44"/>
    <w:rsid w:val="00A40965"/>
    <w:rsid w:val="00A616F9"/>
    <w:rsid w:val="00AA1D3C"/>
    <w:rsid w:val="00AA7C9F"/>
    <w:rsid w:val="00AB2F6A"/>
    <w:rsid w:val="00B376BB"/>
    <w:rsid w:val="00B54D06"/>
    <w:rsid w:val="00B623D0"/>
    <w:rsid w:val="00B62C03"/>
    <w:rsid w:val="00B675F0"/>
    <w:rsid w:val="00B82CD0"/>
    <w:rsid w:val="00B86698"/>
    <w:rsid w:val="00BA5EA4"/>
    <w:rsid w:val="00BA643E"/>
    <w:rsid w:val="00BC59EA"/>
    <w:rsid w:val="00BC7532"/>
    <w:rsid w:val="00C10DE4"/>
    <w:rsid w:val="00C124D2"/>
    <w:rsid w:val="00C161F2"/>
    <w:rsid w:val="00C52A3C"/>
    <w:rsid w:val="00C733DD"/>
    <w:rsid w:val="00D574D8"/>
    <w:rsid w:val="00D9034B"/>
    <w:rsid w:val="00DA0A20"/>
    <w:rsid w:val="00DA318A"/>
    <w:rsid w:val="00DF244C"/>
    <w:rsid w:val="00DF7795"/>
    <w:rsid w:val="00E23AED"/>
    <w:rsid w:val="00E35641"/>
    <w:rsid w:val="00E66E58"/>
    <w:rsid w:val="00EB2037"/>
    <w:rsid w:val="00EF57B7"/>
    <w:rsid w:val="00F01EEA"/>
    <w:rsid w:val="00F04D0F"/>
    <w:rsid w:val="00F221EE"/>
    <w:rsid w:val="00F35DEB"/>
    <w:rsid w:val="00F61959"/>
    <w:rsid w:val="00F9776D"/>
    <w:rsid w:val="00FA090D"/>
    <w:rsid w:val="00FC6E74"/>
    <w:rsid w:val="00FD3165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uiPriority w:val="59"/>
    <w:rsid w:val="002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128</cp:revision>
  <cp:lastPrinted>2018-01-23T07:22:00Z</cp:lastPrinted>
  <dcterms:created xsi:type="dcterms:W3CDTF">2016-02-25T07:45:00Z</dcterms:created>
  <dcterms:modified xsi:type="dcterms:W3CDTF">2018-01-23T07:27:00Z</dcterms:modified>
</cp:coreProperties>
</file>